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3B" w:rsidRDefault="00F4743B" w:rsidP="00F4743B">
      <w:pPr>
        <w:rPr>
          <w:sz w:val="36"/>
          <w:szCs w:val="36"/>
        </w:rPr>
      </w:pPr>
      <w:r>
        <w:rPr>
          <w:sz w:val="36"/>
          <w:szCs w:val="36"/>
        </w:rPr>
        <w:t>Government 4A Syllabus</w:t>
      </w:r>
    </w:p>
    <w:p w:rsidR="00F4743B" w:rsidRPr="00885640" w:rsidRDefault="00F4743B" w:rsidP="00F4743B">
      <w:pPr>
        <w:rPr>
          <w:sz w:val="32"/>
          <w:szCs w:val="32"/>
        </w:rPr>
      </w:pPr>
      <w:r w:rsidRPr="00390E86">
        <w:rPr>
          <w:b/>
          <w:sz w:val="32"/>
          <w:szCs w:val="32"/>
        </w:rPr>
        <w:t>Course Description</w:t>
      </w:r>
      <w:r w:rsidRPr="00885640">
        <w:rPr>
          <w:sz w:val="32"/>
          <w:szCs w:val="32"/>
        </w:rPr>
        <w:t>:</w:t>
      </w:r>
    </w:p>
    <w:p w:rsidR="00F4743B" w:rsidRDefault="00F4743B" w:rsidP="00F4743B">
      <w:pPr>
        <w:rPr>
          <w:sz w:val="28"/>
          <w:szCs w:val="28"/>
        </w:rPr>
      </w:pPr>
      <w:r>
        <w:rPr>
          <w:sz w:val="28"/>
          <w:szCs w:val="28"/>
        </w:rPr>
        <w:t>During the first semester of government we will be looking at the development of our country from its infancy to its standing today. We will explore the origins and functions of government, to the election process in action through an election year.</w:t>
      </w:r>
      <w:r w:rsidR="00533C4E">
        <w:rPr>
          <w:sz w:val="28"/>
          <w:szCs w:val="28"/>
        </w:rPr>
        <w:t xml:space="preserve"> This 18 week course will focus on three part framework: constitutional foundations, political parties and the election</w:t>
      </w:r>
      <w:r w:rsidR="00037C9F">
        <w:rPr>
          <w:sz w:val="28"/>
          <w:szCs w:val="28"/>
        </w:rPr>
        <w:t xml:space="preserve"> process, and the functions of t</w:t>
      </w:r>
      <w:r w:rsidR="00533C4E">
        <w:rPr>
          <w:sz w:val="28"/>
          <w:szCs w:val="28"/>
        </w:rPr>
        <w:t>he Legislative Branch.</w:t>
      </w:r>
    </w:p>
    <w:p w:rsidR="00F4743B" w:rsidRDefault="00F4743B" w:rsidP="00F4743B">
      <w:pPr>
        <w:rPr>
          <w:b/>
          <w:sz w:val="28"/>
          <w:szCs w:val="28"/>
        </w:rPr>
      </w:pPr>
      <w:r w:rsidRPr="00390E86">
        <w:rPr>
          <w:b/>
          <w:sz w:val="28"/>
          <w:szCs w:val="28"/>
        </w:rPr>
        <w:t>Course Goals:</w:t>
      </w:r>
    </w:p>
    <w:p w:rsidR="00533C4E" w:rsidRDefault="005445F9" w:rsidP="005445F9">
      <w:pPr>
        <w:pStyle w:val="ListParagraph"/>
        <w:numPr>
          <w:ilvl w:val="0"/>
          <w:numId w:val="19"/>
        </w:numPr>
        <w:rPr>
          <w:sz w:val="28"/>
          <w:szCs w:val="28"/>
        </w:rPr>
      </w:pPr>
      <w:r>
        <w:rPr>
          <w:sz w:val="28"/>
          <w:szCs w:val="28"/>
        </w:rPr>
        <w:t>To create a more informed and engaged young citizenry.</w:t>
      </w:r>
    </w:p>
    <w:p w:rsidR="005445F9" w:rsidRDefault="005445F9" w:rsidP="005445F9">
      <w:pPr>
        <w:pStyle w:val="ListParagraph"/>
        <w:numPr>
          <w:ilvl w:val="0"/>
          <w:numId w:val="19"/>
        </w:numPr>
        <w:rPr>
          <w:sz w:val="28"/>
          <w:szCs w:val="28"/>
        </w:rPr>
      </w:pPr>
      <w:r>
        <w:rPr>
          <w:sz w:val="28"/>
          <w:szCs w:val="28"/>
        </w:rPr>
        <w:t>To understand the political beginnings of our country.</w:t>
      </w:r>
    </w:p>
    <w:p w:rsidR="005445F9" w:rsidRDefault="005445F9" w:rsidP="005445F9">
      <w:pPr>
        <w:pStyle w:val="ListParagraph"/>
        <w:numPr>
          <w:ilvl w:val="0"/>
          <w:numId w:val="19"/>
        </w:numPr>
        <w:rPr>
          <w:sz w:val="28"/>
          <w:szCs w:val="28"/>
        </w:rPr>
      </w:pPr>
      <w:r>
        <w:rPr>
          <w:sz w:val="28"/>
          <w:szCs w:val="28"/>
        </w:rPr>
        <w:t>To demonstrate understanding of our three branches of government and their function.</w:t>
      </w:r>
    </w:p>
    <w:p w:rsidR="005445F9" w:rsidRDefault="005445F9" w:rsidP="005445F9">
      <w:pPr>
        <w:pStyle w:val="ListParagraph"/>
        <w:numPr>
          <w:ilvl w:val="0"/>
          <w:numId w:val="19"/>
        </w:numPr>
        <w:rPr>
          <w:sz w:val="28"/>
          <w:szCs w:val="28"/>
        </w:rPr>
      </w:pPr>
      <w:r>
        <w:rPr>
          <w:sz w:val="28"/>
          <w:szCs w:val="28"/>
        </w:rPr>
        <w:t>To demonstrate the concept of federalism.</w:t>
      </w:r>
    </w:p>
    <w:p w:rsidR="005445F9" w:rsidRPr="005445F9" w:rsidRDefault="005445F9" w:rsidP="005445F9">
      <w:pPr>
        <w:pStyle w:val="ListParagraph"/>
        <w:numPr>
          <w:ilvl w:val="0"/>
          <w:numId w:val="19"/>
        </w:numPr>
        <w:rPr>
          <w:sz w:val="28"/>
          <w:szCs w:val="28"/>
        </w:rPr>
      </w:pPr>
      <w:r>
        <w:rPr>
          <w:sz w:val="28"/>
          <w:szCs w:val="28"/>
        </w:rPr>
        <w:t>To stage an electoral process in the classroom.</w:t>
      </w:r>
    </w:p>
    <w:p w:rsidR="00F4743B" w:rsidRPr="00390E86" w:rsidRDefault="00F4743B" w:rsidP="00F4743B">
      <w:pPr>
        <w:rPr>
          <w:b/>
          <w:sz w:val="28"/>
          <w:szCs w:val="28"/>
        </w:rPr>
      </w:pPr>
    </w:p>
    <w:p w:rsidR="00F4743B" w:rsidRDefault="00F4743B" w:rsidP="00F4743B">
      <w:pPr>
        <w:rPr>
          <w:sz w:val="28"/>
          <w:szCs w:val="28"/>
        </w:rPr>
      </w:pPr>
      <w:r w:rsidRPr="00390E86">
        <w:rPr>
          <w:b/>
          <w:sz w:val="28"/>
          <w:szCs w:val="28"/>
        </w:rPr>
        <w:t>Daily Class Expectations</w:t>
      </w:r>
      <w:r>
        <w:rPr>
          <w:sz w:val="28"/>
          <w:szCs w:val="28"/>
        </w:rPr>
        <w:t>:</w:t>
      </w:r>
    </w:p>
    <w:p w:rsidR="00F4743B" w:rsidRDefault="00F4743B" w:rsidP="00F4743B">
      <w:pPr>
        <w:pStyle w:val="ListParagraph"/>
        <w:numPr>
          <w:ilvl w:val="0"/>
          <w:numId w:val="1"/>
        </w:numPr>
        <w:rPr>
          <w:sz w:val="28"/>
          <w:szCs w:val="28"/>
        </w:rPr>
      </w:pPr>
      <w:r>
        <w:rPr>
          <w:sz w:val="28"/>
          <w:szCs w:val="28"/>
        </w:rPr>
        <w:t>Complete the journal/sponge activity</w:t>
      </w:r>
    </w:p>
    <w:p w:rsidR="00F4743B" w:rsidRDefault="00F4743B" w:rsidP="00F4743B">
      <w:pPr>
        <w:pStyle w:val="ListParagraph"/>
        <w:numPr>
          <w:ilvl w:val="0"/>
          <w:numId w:val="1"/>
        </w:numPr>
        <w:rPr>
          <w:sz w:val="28"/>
          <w:szCs w:val="28"/>
        </w:rPr>
      </w:pPr>
      <w:r>
        <w:rPr>
          <w:sz w:val="28"/>
          <w:szCs w:val="28"/>
        </w:rPr>
        <w:t>Participate in readings &amp; class discussions</w:t>
      </w:r>
    </w:p>
    <w:p w:rsidR="00F4743B" w:rsidRDefault="00F4743B" w:rsidP="00F4743B">
      <w:pPr>
        <w:pStyle w:val="ListParagraph"/>
        <w:numPr>
          <w:ilvl w:val="0"/>
          <w:numId w:val="1"/>
        </w:numPr>
        <w:rPr>
          <w:sz w:val="28"/>
          <w:szCs w:val="28"/>
        </w:rPr>
      </w:pPr>
      <w:r>
        <w:rPr>
          <w:sz w:val="28"/>
          <w:szCs w:val="28"/>
        </w:rPr>
        <w:t>Complete class assignments &amp; projects to the best of your ability</w:t>
      </w:r>
    </w:p>
    <w:p w:rsidR="00F4743B" w:rsidRPr="00390E86" w:rsidRDefault="00F4743B" w:rsidP="00F4743B">
      <w:pPr>
        <w:pStyle w:val="ListParagraph"/>
        <w:numPr>
          <w:ilvl w:val="0"/>
          <w:numId w:val="1"/>
        </w:numPr>
        <w:rPr>
          <w:sz w:val="28"/>
          <w:szCs w:val="28"/>
        </w:rPr>
      </w:pPr>
      <w:r>
        <w:rPr>
          <w:sz w:val="28"/>
          <w:szCs w:val="28"/>
        </w:rPr>
        <w:t>Participate with a positive attitude in weekly activities, guest speakers, class trips, and class time</w:t>
      </w:r>
    </w:p>
    <w:p w:rsidR="00F4743B" w:rsidRPr="00390E86" w:rsidRDefault="00F4743B" w:rsidP="00F4743B">
      <w:pPr>
        <w:rPr>
          <w:sz w:val="28"/>
          <w:szCs w:val="28"/>
        </w:rPr>
      </w:pPr>
    </w:p>
    <w:p w:rsidR="00F4743B" w:rsidRPr="0011574E" w:rsidRDefault="00F4743B" w:rsidP="00F4743B">
      <w:pPr>
        <w:rPr>
          <w:b/>
          <w:sz w:val="28"/>
          <w:szCs w:val="28"/>
        </w:rPr>
      </w:pPr>
      <w:r w:rsidRPr="00885640">
        <w:rPr>
          <w:b/>
          <w:sz w:val="28"/>
          <w:szCs w:val="28"/>
        </w:rPr>
        <w:t>Grade Breakdown:</w:t>
      </w:r>
    </w:p>
    <w:p w:rsidR="00F4743B" w:rsidRDefault="00F4743B" w:rsidP="00F4743B">
      <w:pPr>
        <w:rPr>
          <w:sz w:val="28"/>
          <w:szCs w:val="28"/>
        </w:rPr>
      </w:pPr>
      <w:r>
        <w:rPr>
          <w:sz w:val="28"/>
          <w:szCs w:val="28"/>
        </w:rPr>
        <w:t>100-90% =A</w:t>
      </w:r>
    </w:p>
    <w:p w:rsidR="00F4743B" w:rsidRDefault="00F4743B" w:rsidP="00F4743B">
      <w:pPr>
        <w:rPr>
          <w:sz w:val="28"/>
          <w:szCs w:val="28"/>
        </w:rPr>
      </w:pPr>
      <w:r>
        <w:rPr>
          <w:sz w:val="28"/>
          <w:szCs w:val="28"/>
        </w:rPr>
        <w:t>89-80% =B</w:t>
      </w:r>
    </w:p>
    <w:p w:rsidR="00F4743B" w:rsidRDefault="00F4743B" w:rsidP="00F4743B">
      <w:pPr>
        <w:rPr>
          <w:sz w:val="28"/>
          <w:szCs w:val="28"/>
        </w:rPr>
      </w:pPr>
      <w:r>
        <w:rPr>
          <w:sz w:val="28"/>
          <w:szCs w:val="28"/>
        </w:rPr>
        <w:lastRenderedPageBreak/>
        <w:t>79-70% =C</w:t>
      </w:r>
    </w:p>
    <w:p w:rsidR="00F4743B" w:rsidRDefault="00F4743B" w:rsidP="00F4743B">
      <w:pPr>
        <w:rPr>
          <w:sz w:val="28"/>
          <w:szCs w:val="28"/>
        </w:rPr>
      </w:pPr>
      <w:r>
        <w:rPr>
          <w:sz w:val="28"/>
          <w:szCs w:val="28"/>
        </w:rPr>
        <w:t>69-60% =D</w:t>
      </w:r>
    </w:p>
    <w:p w:rsidR="00F4743B" w:rsidRDefault="00F4743B" w:rsidP="00F4743B">
      <w:pPr>
        <w:rPr>
          <w:sz w:val="28"/>
          <w:szCs w:val="28"/>
        </w:rPr>
      </w:pPr>
      <w:r>
        <w:rPr>
          <w:sz w:val="28"/>
          <w:szCs w:val="28"/>
        </w:rPr>
        <w:t>59-50%=F</w:t>
      </w:r>
    </w:p>
    <w:p w:rsidR="00F4743B" w:rsidRPr="006A1A7C" w:rsidRDefault="006A1A7C" w:rsidP="00F4743B">
      <w:pPr>
        <w:rPr>
          <w:b/>
          <w:sz w:val="32"/>
          <w:szCs w:val="32"/>
        </w:rPr>
      </w:pPr>
      <w:r w:rsidRPr="006A1A7C">
        <w:rPr>
          <w:b/>
          <w:sz w:val="32"/>
          <w:szCs w:val="32"/>
        </w:rPr>
        <w:t>Late work:</w:t>
      </w:r>
    </w:p>
    <w:p w:rsidR="006A1A7C" w:rsidRDefault="006A1A7C" w:rsidP="00F4743B">
      <w:pPr>
        <w:rPr>
          <w:sz w:val="28"/>
          <w:szCs w:val="28"/>
        </w:rPr>
      </w:pPr>
      <w:r>
        <w:rPr>
          <w:sz w:val="28"/>
          <w:szCs w:val="28"/>
        </w:rPr>
        <w:t xml:space="preserve">You have two days to make up class work that you missed during </w:t>
      </w:r>
      <w:r w:rsidRPr="006A1A7C">
        <w:rPr>
          <w:sz w:val="28"/>
          <w:szCs w:val="28"/>
          <w:u w:val="single"/>
        </w:rPr>
        <w:t>excused absences</w:t>
      </w:r>
      <w:r>
        <w:rPr>
          <w:sz w:val="28"/>
          <w:szCs w:val="28"/>
          <w:u w:val="single"/>
        </w:rPr>
        <w:t xml:space="preserve"> </w:t>
      </w:r>
      <w:r>
        <w:rPr>
          <w:sz w:val="28"/>
          <w:szCs w:val="28"/>
        </w:rPr>
        <w:t>after you return to class. If you missed work due to an unexcused absence or failed to turn in an assignment, your grade will fall one grade or 10% each day for three days. After three class days I will not accept make up work.</w:t>
      </w:r>
    </w:p>
    <w:p w:rsidR="006A1A7C" w:rsidRPr="006A1A7C" w:rsidRDefault="006A1A7C" w:rsidP="00F4743B">
      <w:pPr>
        <w:rPr>
          <w:b/>
          <w:sz w:val="28"/>
          <w:szCs w:val="28"/>
        </w:rPr>
      </w:pPr>
      <w:r w:rsidRPr="006A1A7C">
        <w:rPr>
          <w:b/>
          <w:sz w:val="28"/>
          <w:szCs w:val="28"/>
        </w:rPr>
        <w:t>Grade Percentages:</w:t>
      </w:r>
    </w:p>
    <w:p w:rsidR="006A1A7C" w:rsidRDefault="006A1A7C" w:rsidP="00F4743B">
      <w:pPr>
        <w:rPr>
          <w:sz w:val="28"/>
          <w:szCs w:val="28"/>
        </w:rPr>
      </w:pPr>
      <w:r>
        <w:rPr>
          <w:sz w:val="28"/>
          <w:szCs w:val="28"/>
        </w:rPr>
        <w:t>Participation (this will be assessed daily) - 25%</w:t>
      </w:r>
    </w:p>
    <w:p w:rsidR="006A1A7C" w:rsidRDefault="006A1A7C" w:rsidP="00F4743B">
      <w:pPr>
        <w:rPr>
          <w:sz w:val="28"/>
          <w:szCs w:val="28"/>
        </w:rPr>
      </w:pPr>
      <w:r>
        <w:rPr>
          <w:sz w:val="28"/>
          <w:szCs w:val="28"/>
        </w:rPr>
        <w:t xml:space="preserve">Class assignments-                                          </w:t>
      </w:r>
      <w:r w:rsidR="00D42DF3">
        <w:rPr>
          <w:sz w:val="28"/>
          <w:szCs w:val="28"/>
        </w:rPr>
        <w:t>25</w:t>
      </w:r>
      <w:r>
        <w:rPr>
          <w:sz w:val="28"/>
          <w:szCs w:val="28"/>
        </w:rPr>
        <w:t>%</w:t>
      </w:r>
    </w:p>
    <w:p w:rsidR="006A1A7C" w:rsidRDefault="006A1A7C" w:rsidP="00F4743B">
      <w:pPr>
        <w:rPr>
          <w:sz w:val="28"/>
          <w:szCs w:val="28"/>
        </w:rPr>
      </w:pPr>
      <w:r>
        <w:rPr>
          <w:sz w:val="28"/>
          <w:szCs w:val="28"/>
        </w:rPr>
        <w:t xml:space="preserve">Mid-term- </w:t>
      </w:r>
      <w:r w:rsidR="00D42DF3">
        <w:rPr>
          <w:sz w:val="28"/>
          <w:szCs w:val="28"/>
        </w:rPr>
        <w:tab/>
      </w:r>
      <w:r w:rsidR="00D42DF3">
        <w:rPr>
          <w:sz w:val="28"/>
          <w:szCs w:val="28"/>
        </w:rPr>
        <w:tab/>
      </w:r>
      <w:r w:rsidR="00D42DF3">
        <w:rPr>
          <w:sz w:val="28"/>
          <w:szCs w:val="28"/>
        </w:rPr>
        <w:tab/>
      </w:r>
      <w:r w:rsidR="00D42DF3">
        <w:rPr>
          <w:sz w:val="28"/>
          <w:szCs w:val="28"/>
        </w:rPr>
        <w:tab/>
      </w:r>
      <w:r w:rsidR="00D42DF3">
        <w:rPr>
          <w:sz w:val="28"/>
          <w:szCs w:val="28"/>
        </w:rPr>
        <w:tab/>
        <w:t xml:space="preserve">       10%</w:t>
      </w:r>
    </w:p>
    <w:p w:rsidR="006A1A7C" w:rsidRDefault="006A1A7C" w:rsidP="00F4743B">
      <w:pPr>
        <w:rPr>
          <w:sz w:val="28"/>
          <w:szCs w:val="28"/>
        </w:rPr>
      </w:pPr>
      <w:r>
        <w:rPr>
          <w:sz w:val="28"/>
          <w:szCs w:val="28"/>
        </w:rPr>
        <w:t>Final-</w:t>
      </w:r>
      <w:r w:rsidR="00D42DF3">
        <w:rPr>
          <w:sz w:val="28"/>
          <w:szCs w:val="28"/>
        </w:rPr>
        <w:tab/>
      </w:r>
      <w:r w:rsidR="00D42DF3">
        <w:rPr>
          <w:sz w:val="28"/>
          <w:szCs w:val="28"/>
        </w:rPr>
        <w:tab/>
      </w:r>
      <w:r w:rsidR="00D42DF3">
        <w:rPr>
          <w:sz w:val="28"/>
          <w:szCs w:val="28"/>
        </w:rPr>
        <w:tab/>
      </w:r>
      <w:r w:rsidR="00D42DF3">
        <w:rPr>
          <w:sz w:val="28"/>
          <w:szCs w:val="28"/>
        </w:rPr>
        <w:tab/>
      </w:r>
      <w:r w:rsidR="00D42DF3">
        <w:rPr>
          <w:sz w:val="28"/>
          <w:szCs w:val="28"/>
        </w:rPr>
        <w:tab/>
      </w:r>
      <w:r w:rsidR="00D42DF3">
        <w:rPr>
          <w:sz w:val="28"/>
          <w:szCs w:val="28"/>
        </w:rPr>
        <w:tab/>
        <w:t xml:space="preserve">       20%</w:t>
      </w:r>
    </w:p>
    <w:p w:rsidR="006A1A7C" w:rsidRDefault="006A1A7C" w:rsidP="00F4743B">
      <w:pPr>
        <w:rPr>
          <w:sz w:val="28"/>
          <w:szCs w:val="28"/>
        </w:rPr>
      </w:pPr>
      <w:r>
        <w:rPr>
          <w:sz w:val="28"/>
          <w:szCs w:val="28"/>
        </w:rPr>
        <w:t xml:space="preserve">Close Reading and </w:t>
      </w:r>
      <w:r w:rsidR="00D42DF3">
        <w:rPr>
          <w:sz w:val="28"/>
          <w:szCs w:val="28"/>
        </w:rPr>
        <w:t>Analysis Paper-              20</w:t>
      </w:r>
      <w:r>
        <w:rPr>
          <w:sz w:val="28"/>
          <w:szCs w:val="28"/>
        </w:rPr>
        <w:t>%</w:t>
      </w:r>
    </w:p>
    <w:p w:rsidR="00F4743B" w:rsidRDefault="00F4743B" w:rsidP="00F4743B">
      <w:r>
        <w:rPr>
          <w:sz w:val="28"/>
          <w:szCs w:val="28"/>
        </w:rPr>
        <w:t xml:space="preserve">The vast majority of the coursework is available on the class website, </w:t>
      </w:r>
      <w:hyperlink r:id="rId8" w:tgtFrame="_blank" w:history="1">
        <w:r>
          <w:rPr>
            <w:rStyle w:val="Hyperlink"/>
            <w:b/>
            <w:bCs/>
            <w:color w:val="000000"/>
          </w:rPr>
          <w:t>rainshadowhumanities.weebly.com</w:t>
        </w:r>
      </w:hyperlink>
    </w:p>
    <w:p w:rsidR="00F64809" w:rsidRDefault="00F64809" w:rsidP="00F4743B">
      <w:pPr>
        <w:rPr>
          <w:sz w:val="32"/>
          <w:szCs w:val="32"/>
        </w:rPr>
      </w:pPr>
    </w:p>
    <w:p w:rsidR="00F64809" w:rsidRDefault="00F64809" w:rsidP="00F4743B">
      <w:pPr>
        <w:rPr>
          <w:sz w:val="32"/>
          <w:szCs w:val="32"/>
        </w:rPr>
      </w:pPr>
    </w:p>
    <w:p w:rsidR="00F64809" w:rsidRDefault="00F64809" w:rsidP="00F4743B">
      <w:pPr>
        <w:rPr>
          <w:sz w:val="32"/>
          <w:szCs w:val="32"/>
        </w:rPr>
      </w:pPr>
    </w:p>
    <w:p w:rsidR="00F64809" w:rsidRDefault="00F64809" w:rsidP="00F4743B">
      <w:pPr>
        <w:rPr>
          <w:sz w:val="32"/>
          <w:szCs w:val="32"/>
        </w:rPr>
      </w:pPr>
    </w:p>
    <w:p w:rsidR="00F64809" w:rsidRDefault="00F64809" w:rsidP="00F4743B">
      <w:pPr>
        <w:rPr>
          <w:sz w:val="32"/>
          <w:szCs w:val="32"/>
        </w:rPr>
      </w:pPr>
    </w:p>
    <w:p w:rsidR="00F64809" w:rsidRDefault="00F64809" w:rsidP="00F4743B">
      <w:pPr>
        <w:rPr>
          <w:sz w:val="32"/>
          <w:szCs w:val="32"/>
        </w:rPr>
      </w:pPr>
    </w:p>
    <w:p w:rsidR="00F64809" w:rsidRDefault="00F64809" w:rsidP="00F4743B">
      <w:pPr>
        <w:rPr>
          <w:sz w:val="32"/>
          <w:szCs w:val="32"/>
        </w:rPr>
      </w:pPr>
    </w:p>
    <w:p w:rsidR="00F4743B" w:rsidRDefault="00F64809" w:rsidP="00F4743B">
      <w:pPr>
        <w:rPr>
          <w:sz w:val="32"/>
          <w:szCs w:val="32"/>
        </w:rPr>
      </w:pPr>
      <w:r>
        <w:rPr>
          <w:sz w:val="32"/>
          <w:szCs w:val="32"/>
        </w:rPr>
        <w:t>Government 4</w:t>
      </w:r>
      <w:r w:rsidR="00F4743B" w:rsidRPr="008D2E64">
        <w:rPr>
          <w:sz w:val="32"/>
          <w:szCs w:val="32"/>
        </w:rPr>
        <w:t>A Pacing Guide</w:t>
      </w:r>
    </w:p>
    <w:tbl>
      <w:tblPr>
        <w:tblStyle w:val="TableGrid"/>
        <w:tblW w:w="0" w:type="auto"/>
        <w:tblLayout w:type="fixed"/>
        <w:tblLook w:val="04A0" w:firstRow="1" w:lastRow="0" w:firstColumn="1" w:lastColumn="0" w:noHBand="0" w:noVBand="1"/>
      </w:tblPr>
      <w:tblGrid>
        <w:gridCol w:w="1098"/>
        <w:gridCol w:w="1777"/>
        <w:gridCol w:w="3310"/>
        <w:gridCol w:w="3391"/>
      </w:tblGrid>
      <w:tr w:rsidR="00AD4FB7" w:rsidTr="008E1537">
        <w:tc>
          <w:tcPr>
            <w:tcW w:w="1098" w:type="dxa"/>
          </w:tcPr>
          <w:p w:rsidR="00F4743B" w:rsidRPr="008D2E64" w:rsidRDefault="00F4743B" w:rsidP="00AE48DF">
            <w:pPr>
              <w:rPr>
                <w:sz w:val="28"/>
                <w:szCs w:val="28"/>
              </w:rPr>
            </w:pPr>
            <w:r w:rsidRPr="008D2E64">
              <w:rPr>
                <w:sz w:val="28"/>
                <w:szCs w:val="28"/>
              </w:rPr>
              <w:t>Week</w:t>
            </w:r>
          </w:p>
        </w:tc>
        <w:tc>
          <w:tcPr>
            <w:tcW w:w="1777" w:type="dxa"/>
          </w:tcPr>
          <w:p w:rsidR="00F4743B" w:rsidRPr="008D2E64" w:rsidRDefault="00F4743B" w:rsidP="00AE48DF">
            <w:pPr>
              <w:rPr>
                <w:sz w:val="28"/>
                <w:szCs w:val="28"/>
              </w:rPr>
            </w:pPr>
            <w:r w:rsidRPr="008D2E64">
              <w:rPr>
                <w:sz w:val="28"/>
                <w:szCs w:val="28"/>
              </w:rPr>
              <w:t>Unit</w:t>
            </w:r>
          </w:p>
        </w:tc>
        <w:tc>
          <w:tcPr>
            <w:tcW w:w="3310" w:type="dxa"/>
          </w:tcPr>
          <w:p w:rsidR="00F4743B" w:rsidRPr="008D2E64" w:rsidRDefault="00F4743B" w:rsidP="00AE48DF">
            <w:pPr>
              <w:rPr>
                <w:sz w:val="28"/>
                <w:szCs w:val="28"/>
              </w:rPr>
            </w:pPr>
            <w:r w:rsidRPr="008D2E64">
              <w:rPr>
                <w:sz w:val="28"/>
                <w:szCs w:val="28"/>
              </w:rPr>
              <w:t>Standards</w:t>
            </w:r>
          </w:p>
        </w:tc>
        <w:tc>
          <w:tcPr>
            <w:tcW w:w="3391" w:type="dxa"/>
          </w:tcPr>
          <w:p w:rsidR="00F4743B" w:rsidRPr="008D2E64" w:rsidRDefault="00F4743B" w:rsidP="00AE48DF">
            <w:pPr>
              <w:rPr>
                <w:sz w:val="28"/>
                <w:szCs w:val="28"/>
              </w:rPr>
            </w:pPr>
            <w:r w:rsidRPr="008D2E64">
              <w:rPr>
                <w:sz w:val="28"/>
                <w:szCs w:val="28"/>
              </w:rPr>
              <w:t xml:space="preserve">Assessment </w:t>
            </w:r>
          </w:p>
        </w:tc>
      </w:tr>
      <w:tr w:rsidR="00AD4FB7" w:rsidTr="008E1537">
        <w:tc>
          <w:tcPr>
            <w:tcW w:w="1098" w:type="dxa"/>
          </w:tcPr>
          <w:p w:rsidR="00F4743B" w:rsidRPr="008D2E64" w:rsidRDefault="00F4743B" w:rsidP="00AE48DF">
            <w:pPr>
              <w:rPr>
                <w:sz w:val="24"/>
                <w:szCs w:val="24"/>
              </w:rPr>
            </w:pPr>
            <w:r w:rsidRPr="008D2E64">
              <w:rPr>
                <w:sz w:val="24"/>
                <w:szCs w:val="24"/>
              </w:rPr>
              <w:t>1</w:t>
            </w:r>
          </w:p>
        </w:tc>
        <w:tc>
          <w:tcPr>
            <w:tcW w:w="1777" w:type="dxa"/>
          </w:tcPr>
          <w:p w:rsidR="00F4743B" w:rsidRPr="008D2E64" w:rsidRDefault="00684C31" w:rsidP="00AE48DF">
            <w:pPr>
              <w:rPr>
                <w:sz w:val="24"/>
                <w:szCs w:val="24"/>
              </w:rPr>
            </w:pPr>
            <w:r>
              <w:rPr>
                <w:sz w:val="24"/>
                <w:szCs w:val="24"/>
              </w:rPr>
              <w:t>Introduction to the Course.</w:t>
            </w:r>
          </w:p>
        </w:tc>
        <w:tc>
          <w:tcPr>
            <w:tcW w:w="3310" w:type="dxa"/>
          </w:tcPr>
          <w:p w:rsidR="00F4743B" w:rsidRDefault="00F4743B" w:rsidP="00AE48DF">
            <w:pPr>
              <w:rPr>
                <w:sz w:val="24"/>
                <w:szCs w:val="24"/>
              </w:rPr>
            </w:pPr>
            <w:r w:rsidRPr="0057507C">
              <w:rPr>
                <w:sz w:val="24"/>
                <w:szCs w:val="24"/>
              </w:rPr>
              <w:t xml:space="preserve">S&amp; L1- </w:t>
            </w:r>
            <w:r>
              <w:rPr>
                <w:sz w:val="24"/>
                <w:szCs w:val="24"/>
              </w:rPr>
              <w:t>Promote civil, democratic discussions and decision-making, and establish individual roles to engage in a range of collaborative discussions on grades 11-12 topics, texts and issues.</w:t>
            </w:r>
          </w:p>
          <w:p w:rsidR="00F64809" w:rsidRPr="00F64809" w:rsidRDefault="00F64809" w:rsidP="00AE48DF">
            <w:pPr>
              <w:rPr>
                <w:sz w:val="24"/>
                <w:szCs w:val="24"/>
              </w:rPr>
            </w:pPr>
            <w:r w:rsidRPr="00F64809">
              <w:rPr>
                <w:sz w:val="24"/>
                <w:szCs w:val="24"/>
              </w:rPr>
              <w:t>H3.24 Examine the ideals and the institutions of freedom, equality justice and citizenship and explain how they have changed</w:t>
            </w:r>
            <w:r>
              <w:rPr>
                <w:sz w:val="24"/>
                <w:szCs w:val="24"/>
              </w:rPr>
              <w:t>.</w:t>
            </w:r>
          </w:p>
          <w:p w:rsidR="00F64809" w:rsidRPr="0057507C" w:rsidRDefault="00F64809" w:rsidP="00AE48DF">
            <w:pPr>
              <w:rPr>
                <w:sz w:val="24"/>
                <w:szCs w:val="24"/>
              </w:rPr>
            </w:pPr>
          </w:p>
        </w:tc>
        <w:tc>
          <w:tcPr>
            <w:tcW w:w="3391" w:type="dxa"/>
          </w:tcPr>
          <w:p w:rsidR="00F4743B" w:rsidRDefault="00684C31" w:rsidP="00AE48DF">
            <w:pPr>
              <w:pStyle w:val="ListParagraph"/>
              <w:numPr>
                <w:ilvl w:val="0"/>
                <w:numId w:val="2"/>
              </w:numPr>
              <w:rPr>
                <w:sz w:val="24"/>
                <w:szCs w:val="24"/>
              </w:rPr>
            </w:pPr>
            <w:r>
              <w:rPr>
                <w:sz w:val="24"/>
                <w:szCs w:val="24"/>
              </w:rPr>
              <w:t>Class rules/ Expectations</w:t>
            </w:r>
          </w:p>
          <w:p w:rsidR="00F4743B" w:rsidRDefault="00684C31" w:rsidP="00AE48DF">
            <w:pPr>
              <w:pStyle w:val="ListParagraph"/>
              <w:numPr>
                <w:ilvl w:val="0"/>
                <w:numId w:val="2"/>
              </w:numPr>
              <w:rPr>
                <w:sz w:val="24"/>
                <w:szCs w:val="24"/>
              </w:rPr>
            </w:pPr>
            <w:r>
              <w:rPr>
                <w:sz w:val="24"/>
                <w:szCs w:val="24"/>
              </w:rPr>
              <w:t>Unequal Resources Activity</w:t>
            </w:r>
          </w:p>
          <w:p w:rsidR="00684C31" w:rsidRDefault="00684C31" w:rsidP="00AE48DF">
            <w:pPr>
              <w:pStyle w:val="ListParagraph"/>
              <w:numPr>
                <w:ilvl w:val="0"/>
                <w:numId w:val="2"/>
              </w:numPr>
              <w:rPr>
                <w:sz w:val="24"/>
                <w:szCs w:val="24"/>
              </w:rPr>
            </w:pPr>
            <w:r>
              <w:rPr>
                <w:sz w:val="24"/>
                <w:szCs w:val="24"/>
              </w:rPr>
              <w:t>What is a Billion Dollars Activity?</w:t>
            </w:r>
          </w:p>
          <w:p w:rsidR="00F4743B" w:rsidRDefault="00684C31" w:rsidP="00AE48DF">
            <w:pPr>
              <w:pStyle w:val="ListParagraph"/>
              <w:numPr>
                <w:ilvl w:val="0"/>
                <w:numId w:val="2"/>
              </w:numPr>
              <w:rPr>
                <w:sz w:val="24"/>
                <w:szCs w:val="24"/>
              </w:rPr>
            </w:pPr>
            <w:r>
              <w:rPr>
                <w:sz w:val="24"/>
                <w:szCs w:val="24"/>
              </w:rPr>
              <w:t>National Budget/ Debt</w:t>
            </w:r>
          </w:p>
          <w:p w:rsidR="00F4743B" w:rsidRPr="00684C31" w:rsidRDefault="00F4743B" w:rsidP="00684C31">
            <w:pPr>
              <w:ind w:left="360"/>
              <w:rPr>
                <w:sz w:val="24"/>
                <w:szCs w:val="24"/>
              </w:rPr>
            </w:pPr>
          </w:p>
        </w:tc>
      </w:tr>
      <w:tr w:rsidR="00AD4FB7" w:rsidTr="008E1537">
        <w:tc>
          <w:tcPr>
            <w:tcW w:w="1098" w:type="dxa"/>
          </w:tcPr>
          <w:p w:rsidR="00F4743B" w:rsidRPr="0057507C" w:rsidRDefault="00F4743B" w:rsidP="00AE48DF">
            <w:pPr>
              <w:rPr>
                <w:sz w:val="24"/>
                <w:szCs w:val="24"/>
              </w:rPr>
            </w:pPr>
            <w:r w:rsidRPr="0057507C">
              <w:rPr>
                <w:sz w:val="24"/>
                <w:szCs w:val="24"/>
              </w:rPr>
              <w:t>2</w:t>
            </w:r>
          </w:p>
        </w:tc>
        <w:tc>
          <w:tcPr>
            <w:tcW w:w="1777" w:type="dxa"/>
          </w:tcPr>
          <w:p w:rsidR="00F4743B" w:rsidRPr="0057507C" w:rsidRDefault="00684C31" w:rsidP="00AE48DF">
            <w:pPr>
              <w:rPr>
                <w:sz w:val="24"/>
                <w:szCs w:val="24"/>
              </w:rPr>
            </w:pPr>
            <w:r>
              <w:rPr>
                <w:sz w:val="24"/>
                <w:szCs w:val="24"/>
              </w:rPr>
              <w:t>Origins of Government</w:t>
            </w:r>
          </w:p>
        </w:tc>
        <w:tc>
          <w:tcPr>
            <w:tcW w:w="3310" w:type="dxa"/>
          </w:tcPr>
          <w:p w:rsidR="00F4743B" w:rsidRDefault="00F64809" w:rsidP="00AE48DF">
            <w:pPr>
              <w:rPr>
                <w:sz w:val="24"/>
                <w:szCs w:val="24"/>
              </w:rPr>
            </w:pPr>
            <w:r w:rsidRPr="00F64809">
              <w:rPr>
                <w:sz w:val="24"/>
                <w:szCs w:val="24"/>
              </w:rPr>
              <w:t>H3.24 Examine the ideals and the institutions of freedom, equality justice and citizenship and explain how they have changed.</w:t>
            </w:r>
          </w:p>
          <w:p w:rsidR="00F64809" w:rsidRPr="00F64809" w:rsidRDefault="00F64809" w:rsidP="00AE48DF">
            <w:pPr>
              <w:rPr>
                <w:sz w:val="24"/>
                <w:szCs w:val="24"/>
              </w:rPr>
            </w:pPr>
            <w:r w:rsidRPr="00F64809">
              <w:rPr>
                <w:sz w:val="24"/>
                <w:szCs w:val="24"/>
              </w:rPr>
              <w:t>H2.9-12.3 Analyze how different cultures, points of view, and self-interests influence compromise and conflict over territories borders and resources</w:t>
            </w:r>
            <w:r>
              <w:rPr>
                <w:sz w:val="24"/>
                <w:szCs w:val="24"/>
              </w:rPr>
              <w:t>.</w:t>
            </w:r>
            <w:r w:rsidRPr="00F64809">
              <w:rPr>
                <w:sz w:val="24"/>
                <w:szCs w:val="24"/>
              </w:rPr>
              <w:t xml:space="preserve">   </w:t>
            </w:r>
          </w:p>
        </w:tc>
        <w:tc>
          <w:tcPr>
            <w:tcW w:w="3391" w:type="dxa"/>
          </w:tcPr>
          <w:p w:rsidR="00F4743B" w:rsidRDefault="00D313DF" w:rsidP="00AE48DF">
            <w:pPr>
              <w:pStyle w:val="ListParagraph"/>
              <w:numPr>
                <w:ilvl w:val="0"/>
                <w:numId w:val="3"/>
              </w:numPr>
              <w:rPr>
                <w:sz w:val="24"/>
                <w:szCs w:val="24"/>
              </w:rPr>
            </w:pPr>
            <w:r>
              <w:rPr>
                <w:sz w:val="24"/>
                <w:szCs w:val="24"/>
              </w:rPr>
              <w:t>Journal Questions</w:t>
            </w:r>
          </w:p>
          <w:p w:rsidR="00684C31" w:rsidRDefault="00684C31" w:rsidP="00AE48DF">
            <w:pPr>
              <w:pStyle w:val="ListParagraph"/>
              <w:numPr>
                <w:ilvl w:val="0"/>
                <w:numId w:val="3"/>
              </w:numPr>
              <w:rPr>
                <w:sz w:val="24"/>
                <w:szCs w:val="24"/>
              </w:rPr>
            </w:pPr>
            <w:r>
              <w:rPr>
                <w:sz w:val="24"/>
                <w:szCs w:val="24"/>
              </w:rPr>
              <w:t>Evaluative Test</w:t>
            </w:r>
          </w:p>
          <w:p w:rsidR="00D313DF" w:rsidRDefault="00D313DF" w:rsidP="00AE48DF">
            <w:pPr>
              <w:pStyle w:val="ListParagraph"/>
              <w:numPr>
                <w:ilvl w:val="0"/>
                <w:numId w:val="3"/>
              </w:numPr>
              <w:rPr>
                <w:sz w:val="24"/>
                <w:szCs w:val="24"/>
              </w:rPr>
            </w:pPr>
            <w:r>
              <w:rPr>
                <w:sz w:val="24"/>
                <w:szCs w:val="24"/>
              </w:rPr>
              <w:t>Introduction to essential questions</w:t>
            </w:r>
          </w:p>
          <w:p w:rsidR="00D313DF" w:rsidRDefault="00D313DF" w:rsidP="00AE48DF">
            <w:pPr>
              <w:pStyle w:val="ListParagraph"/>
              <w:numPr>
                <w:ilvl w:val="0"/>
                <w:numId w:val="3"/>
              </w:numPr>
              <w:rPr>
                <w:sz w:val="24"/>
                <w:szCs w:val="24"/>
              </w:rPr>
            </w:pPr>
            <w:r>
              <w:rPr>
                <w:sz w:val="24"/>
                <w:szCs w:val="24"/>
              </w:rPr>
              <w:t xml:space="preserve">Origins of </w:t>
            </w:r>
          </w:p>
          <w:p w:rsidR="00D313DF" w:rsidRDefault="00D313DF" w:rsidP="00D313DF">
            <w:pPr>
              <w:pStyle w:val="ListParagraph"/>
              <w:rPr>
                <w:sz w:val="24"/>
                <w:szCs w:val="24"/>
              </w:rPr>
            </w:pPr>
            <w:r>
              <w:rPr>
                <w:sz w:val="24"/>
                <w:szCs w:val="24"/>
              </w:rPr>
              <w:t>Government notes</w:t>
            </w:r>
          </w:p>
          <w:p w:rsidR="00684C31" w:rsidRDefault="00684C31" w:rsidP="00AE48DF">
            <w:pPr>
              <w:pStyle w:val="ListParagraph"/>
              <w:numPr>
                <w:ilvl w:val="0"/>
                <w:numId w:val="3"/>
              </w:numPr>
              <w:rPr>
                <w:sz w:val="24"/>
                <w:szCs w:val="24"/>
              </w:rPr>
            </w:pPr>
            <w:r>
              <w:rPr>
                <w:sz w:val="24"/>
                <w:szCs w:val="24"/>
              </w:rPr>
              <w:t xml:space="preserve">Student Declaration of Independence </w:t>
            </w:r>
          </w:p>
          <w:p w:rsidR="00D313DF" w:rsidRPr="00837800" w:rsidRDefault="00D313DF" w:rsidP="001E7F23">
            <w:pPr>
              <w:pStyle w:val="ListParagraph"/>
              <w:rPr>
                <w:sz w:val="24"/>
                <w:szCs w:val="24"/>
              </w:rPr>
            </w:pPr>
          </w:p>
        </w:tc>
      </w:tr>
      <w:tr w:rsidR="00AD4FB7" w:rsidTr="008E1537">
        <w:tc>
          <w:tcPr>
            <w:tcW w:w="1098" w:type="dxa"/>
          </w:tcPr>
          <w:p w:rsidR="00F4743B" w:rsidRPr="0057507C" w:rsidRDefault="00F4743B" w:rsidP="00AE48DF">
            <w:pPr>
              <w:rPr>
                <w:sz w:val="24"/>
                <w:szCs w:val="24"/>
              </w:rPr>
            </w:pPr>
            <w:r w:rsidRPr="0057507C">
              <w:rPr>
                <w:sz w:val="24"/>
                <w:szCs w:val="24"/>
              </w:rPr>
              <w:t>3</w:t>
            </w:r>
          </w:p>
        </w:tc>
        <w:tc>
          <w:tcPr>
            <w:tcW w:w="1777" w:type="dxa"/>
          </w:tcPr>
          <w:p w:rsidR="00F4743B" w:rsidRPr="00D313DF" w:rsidRDefault="0072356E" w:rsidP="00D313DF">
            <w:pPr>
              <w:rPr>
                <w:sz w:val="24"/>
                <w:szCs w:val="24"/>
              </w:rPr>
            </w:pPr>
            <w:r>
              <w:rPr>
                <w:sz w:val="24"/>
                <w:szCs w:val="24"/>
              </w:rPr>
              <w:t>American Revolution</w:t>
            </w:r>
          </w:p>
        </w:tc>
        <w:tc>
          <w:tcPr>
            <w:tcW w:w="3310" w:type="dxa"/>
          </w:tcPr>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H2.12 Identify the individual and states’ rights protected by the Bill of Rights and their continuing significance.</w:t>
            </w:r>
          </w:p>
          <w:p w:rsidR="00F64809" w:rsidRPr="000C2BF0"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C13.3 Describe the historical influence of ideas on the creation of early American documents</w:t>
            </w:r>
            <w:r w:rsidR="000C2BF0" w:rsidRPr="000C2BF0">
              <w:rPr>
                <w:rFonts w:ascii="Calibri" w:eastAsia="Calibri" w:hAnsi="Calibri" w:cs="Times New Roman"/>
                <w:sz w:val="24"/>
                <w:szCs w:val="24"/>
              </w:rPr>
              <w:t>.</w:t>
            </w:r>
          </w:p>
          <w:p w:rsidR="000C2BF0" w:rsidRPr="00F64809" w:rsidRDefault="000C2BF0" w:rsidP="00F64809">
            <w:pPr>
              <w:rPr>
                <w:rFonts w:ascii="Calibri" w:eastAsia="Calibri" w:hAnsi="Calibri" w:cs="Times New Roman"/>
                <w:sz w:val="24"/>
                <w:szCs w:val="24"/>
              </w:rPr>
            </w:pPr>
          </w:p>
          <w:p w:rsidR="000C2BF0" w:rsidRPr="000C2BF0" w:rsidRDefault="000C2BF0" w:rsidP="000C2BF0">
            <w:pPr>
              <w:rPr>
                <w:rFonts w:ascii="Calibri" w:eastAsia="Calibri" w:hAnsi="Calibri" w:cs="Times New Roman"/>
              </w:rPr>
            </w:pPr>
            <w:r w:rsidRPr="000C2BF0">
              <w:rPr>
                <w:rFonts w:ascii="Calibri" w:eastAsia="Calibri" w:hAnsi="Calibri" w:cs="Times New Roman"/>
                <w:sz w:val="24"/>
                <w:szCs w:val="24"/>
              </w:rPr>
              <w:t xml:space="preserve">C13.3 Describe the significance of the Declaration of Independence and the US Constitution as foundations of </w:t>
            </w:r>
            <w:r w:rsidRPr="000C2BF0">
              <w:rPr>
                <w:rFonts w:ascii="Calibri" w:eastAsia="Calibri" w:hAnsi="Calibri" w:cs="Times New Roman"/>
                <w:sz w:val="24"/>
                <w:szCs w:val="24"/>
              </w:rPr>
              <w:lastRenderedPageBreak/>
              <w:t>US democracy</w:t>
            </w:r>
            <w:r>
              <w:rPr>
                <w:rFonts w:ascii="Calibri" w:eastAsia="Calibri" w:hAnsi="Calibri" w:cs="Times New Roman"/>
              </w:rPr>
              <w:t>.</w:t>
            </w:r>
          </w:p>
          <w:p w:rsidR="00F4743B" w:rsidRPr="0057507C" w:rsidRDefault="00F4743B" w:rsidP="000C2BF0">
            <w:pPr>
              <w:rPr>
                <w:sz w:val="24"/>
                <w:szCs w:val="24"/>
              </w:rPr>
            </w:pPr>
          </w:p>
        </w:tc>
        <w:tc>
          <w:tcPr>
            <w:tcW w:w="3391" w:type="dxa"/>
          </w:tcPr>
          <w:p w:rsidR="00D313DF" w:rsidRDefault="0072356E" w:rsidP="0072356E">
            <w:pPr>
              <w:pStyle w:val="ListParagraph"/>
              <w:numPr>
                <w:ilvl w:val="0"/>
                <w:numId w:val="4"/>
              </w:numPr>
              <w:rPr>
                <w:sz w:val="24"/>
                <w:szCs w:val="24"/>
              </w:rPr>
            </w:pPr>
            <w:r>
              <w:rPr>
                <w:sz w:val="24"/>
                <w:szCs w:val="24"/>
              </w:rPr>
              <w:lastRenderedPageBreak/>
              <w:t>Hook</w:t>
            </w:r>
          </w:p>
          <w:p w:rsidR="0072356E" w:rsidRPr="0072356E" w:rsidRDefault="0072356E" w:rsidP="0072356E">
            <w:pPr>
              <w:pStyle w:val="ListParagraph"/>
              <w:numPr>
                <w:ilvl w:val="0"/>
                <w:numId w:val="4"/>
              </w:numPr>
              <w:rPr>
                <w:sz w:val="24"/>
                <w:szCs w:val="24"/>
              </w:rPr>
            </w:pPr>
            <w:r>
              <w:rPr>
                <w:sz w:val="24"/>
                <w:szCs w:val="24"/>
              </w:rPr>
              <w:t>American Revolution DBQ</w:t>
            </w:r>
          </w:p>
          <w:p w:rsidR="0072356E" w:rsidRDefault="0072356E" w:rsidP="00AE48DF">
            <w:pPr>
              <w:pStyle w:val="ListParagraph"/>
              <w:numPr>
                <w:ilvl w:val="0"/>
                <w:numId w:val="4"/>
              </w:numPr>
              <w:rPr>
                <w:sz w:val="24"/>
                <w:szCs w:val="24"/>
              </w:rPr>
            </w:pPr>
            <w:r>
              <w:rPr>
                <w:sz w:val="24"/>
                <w:szCs w:val="24"/>
              </w:rPr>
              <w:t>American Rev. Thrash Out</w:t>
            </w:r>
          </w:p>
          <w:p w:rsidR="00D313DF" w:rsidRPr="00837800" w:rsidRDefault="0072356E" w:rsidP="00AE48DF">
            <w:pPr>
              <w:pStyle w:val="ListParagraph"/>
              <w:numPr>
                <w:ilvl w:val="0"/>
                <w:numId w:val="4"/>
              </w:numPr>
              <w:rPr>
                <w:sz w:val="24"/>
                <w:szCs w:val="24"/>
              </w:rPr>
            </w:pPr>
            <w:r>
              <w:rPr>
                <w:sz w:val="24"/>
                <w:szCs w:val="24"/>
              </w:rPr>
              <w:t>American Rev Paper</w:t>
            </w:r>
            <w:r w:rsidR="00D313DF">
              <w:rPr>
                <w:sz w:val="24"/>
                <w:szCs w:val="24"/>
              </w:rPr>
              <w:t xml:space="preserve"> </w:t>
            </w:r>
          </w:p>
        </w:tc>
      </w:tr>
      <w:tr w:rsidR="00AD4FB7" w:rsidTr="008E1537">
        <w:tc>
          <w:tcPr>
            <w:tcW w:w="1098" w:type="dxa"/>
          </w:tcPr>
          <w:p w:rsidR="00F4743B" w:rsidRPr="0057507C" w:rsidRDefault="00F4743B" w:rsidP="00AE48DF">
            <w:pPr>
              <w:rPr>
                <w:sz w:val="24"/>
                <w:szCs w:val="24"/>
              </w:rPr>
            </w:pPr>
            <w:r w:rsidRPr="0057507C">
              <w:rPr>
                <w:sz w:val="24"/>
                <w:szCs w:val="24"/>
              </w:rPr>
              <w:lastRenderedPageBreak/>
              <w:t>4</w:t>
            </w:r>
          </w:p>
        </w:tc>
        <w:tc>
          <w:tcPr>
            <w:tcW w:w="1777" w:type="dxa"/>
          </w:tcPr>
          <w:p w:rsidR="0072356E" w:rsidRDefault="0072356E" w:rsidP="00AE48DF">
            <w:pPr>
              <w:rPr>
                <w:sz w:val="24"/>
                <w:szCs w:val="24"/>
              </w:rPr>
            </w:pPr>
            <w:r>
              <w:rPr>
                <w:sz w:val="24"/>
                <w:szCs w:val="24"/>
              </w:rPr>
              <w:t>The Constitution</w:t>
            </w:r>
          </w:p>
          <w:p w:rsidR="00F4743B" w:rsidRPr="0057507C" w:rsidRDefault="00F4743B" w:rsidP="00AE48DF">
            <w:pPr>
              <w:rPr>
                <w:sz w:val="24"/>
                <w:szCs w:val="24"/>
              </w:rPr>
            </w:pPr>
          </w:p>
        </w:tc>
        <w:tc>
          <w:tcPr>
            <w:tcW w:w="3310" w:type="dxa"/>
          </w:tcPr>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H2.12 Identify the individual and states’ rights protected by the Bill of Rights and their continuing significance.</w:t>
            </w:r>
          </w:p>
          <w:p w:rsidR="00F4743B" w:rsidRPr="0057507C" w:rsidRDefault="00F4743B" w:rsidP="00D313DF">
            <w:pPr>
              <w:rPr>
                <w:sz w:val="24"/>
                <w:szCs w:val="24"/>
              </w:rPr>
            </w:pPr>
          </w:p>
        </w:tc>
        <w:tc>
          <w:tcPr>
            <w:tcW w:w="3391" w:type="dxa"/>
          </w:tcPr>
          <w:p w:rsidR="001E7F23" w:rsidRDefault="0072356E" w:rsidP="001E7F23">
            <w:pPr>
              <w:pStyle w:val="ListParagraph"/>
              <w:numPr>
                <w:ilvl w:val="0"/>
                <w:numId w:val="20"/>
              </w:numPr>
              <w:rPr>
                <w:sz w:val="24"/>
                <w:szCs w:val="24"/>
              </w:rPr>
            </w:pPr>
            <w:r>
              <w:rPr>
                <w:sz w:val="24"/>
                <w:szCs w:val="24"/>
              </w:rPr>
              <w:t>Journal Questions</w:t>
            </w:r>
          </w:p>
          <w:p w:rsidR="0072356E" w:rsidRDefault="0072356E" w:rsidP="001E7F23">
            <w:pPr>
              <w:pStyle w:val="ListParagraph"/>
              <w:numPr>
                <w:ilvl w:val="0"/>
                <w:numId w:val="20"/>
              </w:numPr>
              <w:rPr>
                <w:sz w:val="24"/>
                <w:szCs w:val="24"/>
              </w:rPr>
            </w:pPr>
            <w:r>
              <w:rPr>
                <w:sz w:val="24"/>
                <w:szCs w:val="24"/>
              </w:rPr>
              <w:t>Plan A, B, or C of Gov. Activity</w:t>
            </w:r>
          </w:p>
          <w:p w:rsidR="0072356E" w:rsidRDefault="0072356E" w:rsidP="001E7F23">
            <w:pPr>
              <w:pStyle w:val="ListParagraph"/>
              <w:numPr>
                <w:ilvl w:val="0"/>
                <w:numId w:val="20"/>
              </w:numPr>
              <w:rPr>
                <w:sz w:val="24"/>
                <w:szCs w:val="24"/>
              </w:rPr>
            </w:pPr>
            <w:r>
              <w:rPr>
                <w:sz w:val="24"/>
                <w:szCs w:val="24"/>
              </w:rPr>
              <w:t>Constitutional Role Play</w:t>
            </w:r>
          </w:p>
          <w:p w:rsidR="0072356E" w:rsidRPr="001E7F23" w:rsidRDefault="0072356E" w:rsidP="0072356E">
            <w:pPr>
              <w:pStyle w:val="ListParagraph"/>
              <w:ind w:left="1080"/>
              <w:rPr>
                <w:sz w:val="24"/>
                <w:szCs w:val="24"/>
              </w:rPr>
            </w:pPr>
          </w:p>
        </w:tc>
      </w:tr>
      <w:tr w:rsidR="00AD4FB7" w:rsidTr="008E1537">
        <w:tc>
          <w:tcPr>
            <w:tcW w:w="1098" w:type="dxa"/>
          </w:tcPr>
          <w:p w:rsidR="00F4743B" w:rsidRPr="0057507C" w:rsidRDefault="00F4743B" w:rsidP="00AE48DF">
            <w:pPr>
              <w:rPr>
                <w:sz w:val="24"/>
                <w:szCs w:val="24"/>
              </w:rPr>
            </w:pPr>
            <w:r w:rsidRPr="0057507C">
              <w:rPr>
                <w:sz w:val="24"/>
                <w:szCs w:val="24"/>
              </w:rPr>
              <w:t>5</w:t>
            </w:r>
          </w:p>
        </w:tc>
        <w:tc>
          <w:tcPr>
            <w:tcW w:w="1777" w:type="dxa"/>
          </w:tcPr>
          <w:p w:rsidR="00F4743B" w:rsidRPr="0057507C" w:rsidRDefault="0072356E" w:rsidP="0072356E">
            <w:pPr>
              <w:rPr>
                <w:sz w:val="24"/>
                <w:szCs w:val="24"/>
              </w:rPr>
            </w:pPr>
            <w:r>
              <w:rPr>
                <w:sz w:val="24"/>
                <w:szCs w:val="24"/>
              </w:rPr>
              <w:t xml:space="preserve">Constitutional Federalists/ Anti-Federalists </w:t>
            </w:r>
          </w:p>
        </w:tc>
        <w:tc>
          <w:tcPr>
            <w:tcW w:w="3310" w:type="dxa"/>
          </w:tcPr>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H2.12 Identify the individual and states’ rights protected by the Bill of Rights and their continuing significance.</w:t>
            </w:r>
          </w:p>
          <w:p w:rsidR="00F4743B" w:rsidRPr="0057507C" w:rsidRDefault="00F4743B" w:rsidP="001E7F23">
            <w:pPr>
              <w:rPr>
                <w:sz w:val="24"/>
                <w:szCs w:val="24"/>
              </w:rPr>
            </w:pPr>
          </w:p>
        </w:tc>
        <w:tc>
          <w:tcPr>
            <w:tcW w:w="3391" w:type="dxa"/>
          </w:tcPr>
          <w:p w:rsidR="00F4743B" w:rsidRDefault="0072356E" w:rsidP="0072356E">
            <w:pPr>
              <w:pStyle w:val="ListParagraph"/>
              <w:numPr>
                <w:ilvl w:val="0"/>
                <w:numId w:val="6"/>
              </w:numPr>
              <w:rPr>
                <w:sz w:val="24"/>
                <w:szCs w:val="24"/>
              </w:rPr>
            </w:pPr>
            <w:r>
              <w:rPr>
                <w:sz w:val="24"/>
                <w:szCs w:val="24"/>
              </w:rPr>
              <w:t>Journal Questions</w:t>
            </w:r>
          </w:p>
          <w:p w:rsidR="0072356E" w:rsidRDefault="0072356E" w:rsidP="0072356E">
            <w:pPr>
              <w:pStyle w:val="ListParagraph"/>
              <w:numPr>
                <w:ilvl w:val="0"/>
                <w:numId w:val="6"/>
              </w:numPr>
              <w:rPr>
                <w:sz w:val="24"/>
                <w:szCs w:val="24"/>
              </w:rPr>
            </w:pPr>
            <w:r>
              <w:rPr>
                <w:sz w:val="24"/>
                <w:szCs w:val="24"/>
              </w:rPr>
              <w:t xml:space="preserve">Federalist # 10 Reading </w:t>
            </w:r>
          </w:p>
          <w:p w:rsidR="0072356E" w:rsidRDefault="0072356E" w:rsidP="0072356E">
            <w:pPr>
              <w:pStyle w:val="ListParagraph"/>
              <w:numPr>
                <w:ilvl w:val="0"/>
                <w:numId w:val="6"/>
              </w:numPr>
              <w:rPr>
                <w:sz w:val="24"/>
                <w:szCs w:val="24"/>
              </w:rPr>
            </w:pPr>
            <w:r>
              <w:rPr>
                <w:sz w:val="24"/>
                <w:szCs w:val="24"/>
              </w:rPr>
              <w:t xml:space="preserve">Centennial and Brutus Reading </w:t>
            </w:r>
          </w:p>
          <w:p w:rsidR="0072356E" w:rsidRDefault="0072356E" w:rsidP="0072356E">
            <w:pPr>
              <w:pStyle w:val="ListParagraph"/>
              <w:numPr>
                <w:ilvl w:val="0"/>
                <w:numId w:val="6"/>
              </w:numPr>
              <w:rPr>
                <w:sz w:val="24"/>
                <w:szCs w:val="24"/>
              </w:rPr>
            </w:pPr>
            <w:r>
              <w:rPr>
                <w:sz w:val="24"/>
                <w:szCs w:val="24"/>
              </w:rPr>
              <w:t xml:space="preserve">Anti-Federalist and Federalist Debate and note taking guide </w:t>
            </w:r>
          </w:p>
          <w:p w:rsidR="0072356E" w:rsidRPr="0072356E" w:rsidRDefault="0072356E" w:rsidP="0072356E">
            <w:pPr>
              <w:pStyle w:val="ListParagraph"/>
              <w:rPr>
                <w:sz w:val="24"/>
                <w:szCs w:val="24"/>
              </w:rPr>
            </w:pPr>
          </w:p>
        </w:tc>
      </w:tr>
      <w:tr w:rsidR="00AD4FB7" w:rsidTr="008E1537">
        <w:tc>
          <w:tcPr>
            <w:tcW w:w="1098" w:type="dxa"/>
          </w:tcPr>
          <w:p w:rsidR="00F4743B" w:rsidRPr="0057507C" w:rsidRDefault="00F4743B" w:rsidP="00AE48DF">
            <w:pPr>
              <w:rPr>
                <w:sz w:val="24"/>
                <w:szCs w:val="24"/>
              </w:rPr>
            </w:pPr>
            <w:r w:rsidRPr="0057507C">
              <w:rPr>
                <w:sz w:val="24"/>
                <w:szCs w:val="24"/>
              </w:rPr>
              <w:t>6</w:t>
            </w:r>
          </w:p>
        </w:tc>
        <w:tc>
          <w:tcPr>
            <w:tcW w:w="1777" w:type="dxa"/>
          </w:tcPr>
          <w:p w:rsidR="00F4743B" w:rsidRPr="0057507C" w:rsidRDefault="00AD4FB7" w:rsidP="00AE48DF">
            <w:pPr>
              <w:rPr>
                <w:sz w:val="24"/>
                <w:szCs w:val="24"/>
              </w:rPr>
            </w:pPr>
            <w:r>
              <w:rPr>
                <w:sz w:val="24"/>
                <w:szCs w:val="24"/>
              </w:rPr>
              <w:t xml:space="preserve">Bill of Rights/Federalism </w:t>
            </w:r>
          </w:p>
        </w:tc>
        <w:tc>
          <w:tcPr>
            <w:tcW w:w="3310" w:type="dxa"/>
          </w:tcPr>
          <w:p w:rsidR="00F64809" w:rsidRPr="00F64809" w:rsidRDefault="00F4743B" w:rsidP="00F64809">
            <w:pPr>
              <w:rPr>
                <w:rFonts w:ascii="Calibri" w:eastAsia="Calibri" w:hAnsi="Calibri" w:cs="Times New Roman"/>
                <w:sz w:val="24"/>
                <w:szCs w:val="24"/>
              </w:rPr>
            </w:pPr>
            <w:r w:rsidRPr="00F64809">
              <w:rPr>
                <w:sz w:val="24"/>
                <w:szCs w:val="24"/>
              </w:rPr>
              <w:t xml:space="preserve"> </w:t>
            </w:r>
            <w:r w:rsidR="00F64809" w:rsidRPr="00F64809">
              <w:rPr>
                <w:rFonts w:ascii="Calibri" w:eastAsia="Calibri" w:hAnsi="Calibri" w:cs="Times New Roman"/>
                <w:sz w:val="24"/>
                <w:szCs w:val="24"/>
              </w:rPr>
              <w:t>H2.12 Identify the individual and states’ rights protected by the Bill of Rights and their continuing significance.</w:t>
            </w:r>
          </w:p>
          <w:p w:rsidR="00F4743B" w:rsidRPr="0057507C" w:rsidRDefault="00F4743B" w:rsidP="0072356E">
            <w:pPr>
              <w:rPr>
                <w:sz w:val="24"/>
                <w:szCs w:val="24"/>
              </w:rPr>
            </w:pPr>
          </w:p>
        </w:tc>
        <w:tc>
          <w:tcPr>
            <w:tcW w:w="3391" w:type="dxa"/>
          </w:tcPr>
          <w:p w:rsidR="00F4743B" w:rsidRDefault="00AD4FB7" w:rsidP="00AE48DF">
            <w:pPr>
              <w:pStyle w:val="ListParagraph"/>
              <w:numPr>
                <w:ilvl w:val="0"/>
                <w:numId w:val="7"/>
              </w:numPr>
              <w:rPr>
                <w:sz w:val="24"/>
                <w:szCs w:val="24"/>
              </w:rPr>
            </w:pPr>
            <w:r>
              <w:rPr>
                <w:sz w:val="24"/>
                <w:szCs w:val="24"/>
              </w:rPr>
              <w:t>Journal Questions</w:t>
            </w:r>
          </w:p>
          <w:p w:rsidR="00AD4FB7" w:rsidRDefault="00AD4FB7" w:rsidP="00AE48DF">
            <w:pPr>
              <w:pStyle w:val="ListParagraph"/>
              <w:numPr>
                <w:ilvl w:val="0"/>
                <w:numId w:val="7"/>
              </w:numPr>
              <w:rPr>
                <w:sz w:val="24"/>
                <w:szCs w:val="24"/>
              </w:rPr>
            </w:pPr>
            <w:r>
              <w:rPr>
                <w:sz w:val="24"/>
                <w:szCs w:val="24"/>
              </w:rPr>
              <w:t>Bill of Rights Activity</w:t>
            </w:r>
          </w:p>
          <w:p w:rsidR="00AD4FB7" w:rsidRDefault="00AD4FB7" w:rsidP="00AE48DF">
            <w:pPr>
              <w:pStyle w:val="ListParagraph"/>
              <w:numPr>
                <w:ilvl w:val="0"/>
                <w:numId w:val="7"/>
              </w:numPr>
              <w:rPr>
                <w:sz w:val="24"/>
                <w:szCs w:val="24"/>
              </w:rPr>
            </w:pPr>
            <w:r>
              <w:rPr>
                <w:sz w:val="24"/>
                <w:szCs w:val="24"/>
              </w:rPr>
              <w:t>The Origination of Freedom of Religion/ Freedom of Speech</w:t>
            </w:r>
          </w:p>
          <w:p w:rsidR="00F4743B" w:rsidRDefault="00AD4FB7" w:rsidP="00AE48DF">
            <w:pPr>
              <w:pStyle w:val="ListParagraph"/>
              <w:numPr>
                <w:ilvl w:val="0"/>
                <w:numId w:val="7"/>
              </w:numPr>
              <w:rPr>
                <w:sz w:val="24"/>
                <w:szCs w:val="24"/>
              </w:rPr>
            </w:pPr>
            <w:r>
              <w:rPr>
                <w:sz w:val="24"/>
                <w:szCs w:val="24"/>
              </w:rPr>
              <w:t xml:space="preserve">Political Cartoon Activity </w:t>
            </w:r>
          </w:p>
          <w:p w:rsidR="00F4743B" w:rsidRPr="004C41C7" w:rsidRDefault="00AD4FB7" w:rsidP="00AE48DF">
            <w:pPr>
              <w:pStyle w:val="ListParagraph"/>
              <w:numPr>
                <w:ilvl w:val="0"/>
                <w:numId w:val="7"/>
              </w:numPr>
              <w:rPr>
                <w:sz w:val="24"/>
                <w:szCs w:val="24"/>
              </w:rPr>
            </w:pPr>
            <w:r>
              <w:rPr>
                <w:sz w:val="24"/>
                <w:szCs w:val="24"/>
              </w:rPr>
              <w:t>Supreme Court Decisions States’ Rights</w:t>
            </w:r>
          </w:p>
        </w:tc>
      </w:tr>
      <w:tr w:rsidR="00AD4FB7" w:rsidTr="008E1537">
        <w:tc>
          <w:tcPr>
            <w:tcW w:w="1098" w:type="dxa"/>
          </w:tcPr>
          <w:p w:rsidR="00F4743B" w:rsidRPr="0057507C" w:rsidRDefault="00F4743B" w:rsidP="00AE48DF">
            <w:pPr>
              <w:rPr>
                <w:sz w:val="24"/>
                <w:szCs w:val="24"/>
              </w:rPr>
            </w:pPr>
            <w:r w:rsidRPr="0057507C">
              <w:rPr>
                <w:sz w:val="24"/>
                <w:szCs w:val="24"/>
              </w:rPr>
              <w:t>7</w:t>
            </w:r>
          </w:p>
        </w:tc>
        <w:tc>
          <w:tcPr>
            <w:tcW w:w="1777" w:type="dxa"/>
          </w:tcPr>
          <w:p w:rsidR="00F4743B" w:rsidRPr="0057507C" w:rsidRDefault="00AD4FB7" w:rsidP="00AE48DF">
            <w:pPr>
              <w:rPr>
                <w:sz w:val="24"/>
                <w:szCs w:val="24"/>
              </w:rPr>
            </w:pPr>
            <w:r>
              <w:rPr>
                <w:sz w:val="24"/>
                <w:szCs w:val="24"/>
              </w:rPr>
              <w:t>Political Parties/Voting Rights</w:t>
            </w:r>
          </w:p>
        </w:tc>
        <w:tc>
          <w:tcPr>
            <w:tcW w:w="3310" w:type="dxa"/>
          </w:tcPr>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C15.1 Describe the election process.</w:t>
            </w:r>
          </w:p>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H3.9 Identify the 15</w:t>
            </w:r>
            <w:r w:rsidRPr="00F64809">
              <w:rPr>
                <w:rFonts w:ascii="Calibri" w:eastAsia="Calibri" w:hAnsi="Calibri" w:cs="Times New Roman"/>
                <w:sz w:val="24"/>
                <w:szCs w:val="24"/>
                <w:vertAlign w:val="superscript"/>
              </w:rPr>
              <w:t>th</w:t>
            </w:r>
            <w:r w:rsidRPr="00F64809">
              <w:rPr>
                <w:rFonts w:ascii="Calibri" w:eastAsia="Calibri" w:hAnsi="Calibri" w:cs="Times New Roman"/>
                <w:sz w:val="24"/>
                <w:szCs w:val="24"/>
              </w:rPr>
              <w:t xml:space="preserve"> Amendment and its impact upon human rights.</w:t>
            </w:r>
          </w:p>
          <w:p w:rsidR="00F64809" w:rsidRPr="00F64809" w:rsidRDefault="00F64809" w:rsidP="00F64809">
            <w:pPr>
              <w:rPr>
                <w:rFonts w:ascii="Calibri" w:eastAsia="Calibri" w:hAnsi="Calibri" w:cs="Times New Roman"/>
                <w:sz w:val="24"/>
                <w:szCs w:val="24"/>
              </w:rPr>
            </w:pPr>
            <w:r w:rsidRPr="00F64809">
              <w:rPr>
                <w:rFonts w:ascii="Calibri" w:eastAsia="Calibri" w:hAnsi="Calibri" w:cs="Times New Roman"/>
                <w:sz w:val="24"/>
                <w:szCs w:val="24"/>
              </w:rPr>
              <w:t>C15.9-12.2 Analyze the role and function of political parties in public policy and the electoral process.</w:t>
            </w:r>
          </w:p>
          <w:p w:rsidR="00F4743B" w:rsidRPr="0057507C" w:rsidRDefault="00F4743B" w:rsidP="00AE48DF">
            <w:pPr>
              <w:rPr>
                <w:sz w:val="24"/>
                <w:szCs w:val="24"/>
              </w:rPr>
            </w:pPr>
          </w:p>
        </w:tc>
        <w:tc>
          <w:tcPr>
            <w:tcW w:w="3391" w:type="dxa"/>
          </w:tcPr>
          <w:p w:rsidR="00F4743B" w:rsidRDefault="00AD4FB7" w:rsidP="00AE48DF">
            <w:pPr>
              <w:pStyle w:val="ListParagraph"/>
              <w:numPr>
                <w:ilvl w:val="0"/>
                <w:numId w:val="8"/>
              </w:numPr>
              <w:rPr>
                <w:sz w:val="24"/>
                <w:szCs w:val="24"/>
              </w:rPr>
            </w:pPr>
            <w:r>
              <w:rPr>
                <w:sz w:val="24"/>
                <w:szCs w:val="24"/>
              </w:rPr>
              <w:t>Journal Questions</w:t>
            </w:r>
          </w:p>
          <w:p w:rsidR="00AD4FB7" w:rsidRDefault="00AD4FB7" w:rsidP="00AD4FB7">
            <w:pPr>
              <w:pStyle w:val="ListParagraph"/>
              <w:numPr>
                <w:ilvl w:val="0"/>
                <w:numId w:val="8"/>
              </w:numPr>
              <w:rPr>
                <w:sz w:val="24"/>
                <w:szCs w:val="24"/>
              </w:rPr>
            </w:pPr>
            <w:r>
              <w:rPr>
                <w:sz w:val="24"/>
                <w:szCs w:val="24"/>
              </w:rPr>
              <w:t>Political Parties Cartoons</w:t>
            </w:r>
          </w:p>
          <w:p w:rsidR="00AD4FB7" w:rsidRDefault="00AD4FB7" w:rsidP="00AD4FB7">
            <w:pPr>
              <w:pStyle w:val="ListParagraph"/>
              <w:numPr>
                <w:ilvl w:val="0"/>
                <w:numId w:val="8"/>
              </w:numPr>
              <w:rPr>
                <w:sz w:val="24"/>
                <w:szCs w:val="24"/>
              </w:rPr>
            </w:pPr>
            <w:r>
              <w:rPr>
                <w:sz w:val="24"/>
                <w:szCs w:val="24"/>
              </w:rPr>
              <w:t xml:space="preserve">Mudslinging Activity </w:t>
            </w:r>
          </w:p>
          <w:p w:rsidR="00627C31" w:rsidRDefault="00627C31" w:rsidP="00AD4FB7">
            <w:pPr>
              <w:pStyle w:val="ListParagraph"/>
              <w:numPr>
                <w:ilvl w:val="0"/>
                <w:numId w:val="8"/>
              </w:numPr>
              <w:rPr>
                <w:sz w:val="24"/>
                <w:szCs w:val="24"/>
              </w:rPr>
            </w:pPr>
            <w:r>
              <w:rPr>
                <w:sz w:val="24"/>
                <w:szCs w:val="24"/>
              </w:rPr>
              <w:t>Determine the effectiveness of photography as a Muckraker Technique.</w:t>
            </w:r>
          </w:p>
          <w:p w:rsidR="00627C31" w:rsidRDefault="00627C31" w:rsidP="00AD4FB7">
            <w:pPr>
              <w:pStyle w:val="ListParagraph"/>
              <w:numPr>
                <w:ilvl w:val="0"/>
                <w:numId w:val="8"/>
              </w:numPr>
              <w:rPr>
                <w:sz w:val="24"/>
                <w:szCs w:val="24"/>
              </w:rPr>
            </w:pPr>
            <w:r>
              <w:rPr>
                <w:sz w:val="24"/>
                <w:szCs w:val="24"/>
              </w:rPr>
              <w:t xml:space="preserve">Limits of Freedom of Speech </w:t>
            </w:r>
          </w:p>
          <w:p w:rsidR="00AD4FB7" w:rsidRPr="00AD4FB7" w:rsidRDefault="00AD4FB7" w:rsidP="00AD4FB7">
            <w:pPr>
              <w:pStyle w:val="ListParagraph"/>
              <w:numPr>
                <w:ilvl w:val="0"/>
                <w:numId w:val="8"/>
              </w:numPr>
              <w:rPr>
                <w:sz w:val="24"/>
                <w:szCs w:val="24"/>
              </w:rPr>
            </w:pPr>
            <w:r>
              <w:rPr>
                <w:sz w:val="24"/>
                <w:szCs w:val="24"/>
              </w:rPr>
              <w:t>Voting Rights</w:t>
            </w:r>
          </w:p>
        </w:tc>
      </w:tr>
      <w:tr w:rsidR="00AD4FB7" w:rsidTr="008E1537">
        <w:tc>
          <w:tcPr>
            <w:tcW w:w="1098" w:type="dxa"/>
          </w:tcPr>
          <w:p w:rsidR="00F4743B" w:rsidRPr="0057507C" w:rsidRDefault="00F4743B" w:rsidP="00AE48DF">
            <w:pPr>
              <w:rPr>
                <w:sz w:val="24"/>
                <w:szCs w:val="24"/>
              </w:rPr>
            </w:pPr>
            <w:r w:rsidRPr="0057507C">
              <w:rPr>
                <w:sz w:val="24"/>
                <w:szCs w:val="24"/>
              </w:rPr>
              <w:t>8</w:t>
            </w:r>
          </w:p>
        </w:tc>
        <w:tc>
          <w:tcPr>
            <w:tcW w:w="1777" w:type="dxa"/>
          </w:tcPr>
          <w:p w:rsidR="00F4743B" w:rsidRPr="0057507C" w:rsidRDefault="00627C31" w:rsidP="00AE48DF">
            <w:pPr>
              <w:rPr>
                <w:sz w:val="24"/>
                <w:szCs w:val="24"/>
              </w:rPr>
            </w:pPr>
            <w:r>
              <w:rPr>
                <w:sz w:val="24"/>
                <w:szCs w:val="24"/>
              </w:rPr>
              <w:t>Voting Rights: Two Steps Forward, One Step Back</w:t>
            </w:r>
          </w:p>
        </w:tc>
        <w:tc>
          <w:tcPr>
            <w:tcW w:w="3310" w:type="dxa"/>
          </w:tcPr>
          <w:p w:rsidR="00627C31" w:rsidRPr="00627C31" w:rsidRDefault="00627C31" w:rsidP="00627C31">
            <w:pPr>
              <w:rPr>
                <w:rFonts w:ascii="Calibri" w:eastAsia="Calibri" w:hAnsi="Calibri" w:cs="Times New Roman"/>
              </w:rPr>
            </w:pPr>
            <w:r w:rsidRPr="00627C31">
              <w:rPr>
                <w:rFonts w:ascii="Calibri" w:eastAsia="Calibri" w:hAnsi="Calibri" w:cs="Times New Roman"/>
              </w:rPr>
              <w:t>C15.1 Describe the election process</w:t>
            </w:r>
          </w:p>
          <w:p w:rsidR="00627C31" w:rsidRPr="00627C31" w:rsidRDefault="00627C31" w:rsidP="00627C31">
            <w:pPr>
              <w:rPr>
                <w:rFonts w:ascii="Calibri" w:eastAsia="Calibri" w:hAnsi="Calibri" w:cs="Times New Roman"/>
              </w:rPr>
            </w:pPr>
            <w:r w:rsidRPr="00627C31">
              <w:rPr>
                <w:rFonts w:ascii="Calibri" w:eastAsia="Calibri" w:hAnsi="Calibri" w:cs="Times New Roman"/>
              </w:rPr>
              <w:t>H3.9 Identify the 15</w:t>
            </w:r>
            <w:r w:rsidRPr="00627C31">
              <w:rPr>
                <w:rFonts w:ascii="Calibri" w:eastAsia="Calibri" w:hAnsi="Calibri" w:cs="Times New Roman"/>
                <w:vertAlign w:val="superscript"/>
              </w:rPr>
              <w:t>th</w:t>
            </w:r>
            <w:r w:rsidRPr="00627C31">
              <w:rPr>
                <w:rFonts w:ascii="Calibri" w:eastAsia="Calibri" w:hAnsi="Calibri" w:cs="Times New Roman"/>
              </w:rPr>
              <w:t xml:space="preserve"> Amendment and its impact upon human rights</w:t>
            </w:r>
          </w:p>
          <w:p w:rsidR="00627C31" w:rsidRPr="00627C31" w:rsidRDefault="00627C31" w:rsidP="00627C31">
            <w:pPr>
              <w:rPr>
                <w:rFonts w:ascii="Calibri" w:eastAsia="Calibri" w:hAnsi="Calibri" w:cs="Times New Roman"/>
              </w:rPr>
            </w:pPr>
            <w:r w:rsidRPr="00627C31">
              <w:rPr>
                <w:rFonts w:ascii="Calibri" w:eastAsia="Calibri" w:hAnsi="Calibri" w:cs="Times New Roman"/>
              </w:rPr>
              <w:t>H3.10 Identify the Black Codes and Jim Crow Laws and explain how they reflected attitudes about race</w:t>
            </w:r>
          </w:p>
          <w:p w:rsidR="00F4743B" w:rsidRPr="0057507C" w:rsidRDefault="00F4743B" w:rsidP="00AE48DF">
            <w:pPr>
              <w:rPr>
                <w:sz w:val="24"/>
                <w:szCs w:val="24"/>
              </w:rPr>
            </w:pPr>
          </w:p>
        </w:tc>
        <w:tc>
          <w:tcPr>
            <w:tcW w:w="3391" w:type="dxa"/>
          </w:tcPr>
          <w:p w:rsidR="00F4743B" w:rsidRDefault="00627C31" w:rsidP="00627C31">
            <w:pPr>
              <w:pStyle w:val="ListParagraph"/>
              <w:numPr>
                <w:ilvl w:val="0"/>
                <w:numId w:val="21"/>
              </w:numPr>
              <w:rPr>
                <w:sz w:val="24"/>
                <w:szCs w:val="24"/>
              </w:rPr>
            </w:pPr>
            <w:r>
              <w:rPr>
                <w:sz w:val="24"/>
                <w:szCs w:val="24"/>
              </w:rPr>
              <w:t>Journal Question</w:t>
            </w:r>
          </w:p>
          <w:p w:rsidR="00627C31" w:rsidRDefault="00627C31" w:rsidP="00627C31">
            <w:pPr>
              <w:pStyle w:val="ListParagraph"/>
              <w:numPr>
                <w:ilvl w:val="0"/>
                <w:numId w:val="21"/>
              </w:numPr>
              <w:rPr>
                <w:sz w:val="24"/>
                <w:szCs w:val="24"/>
              </w:rPr>
            </w:pPr>
            <w:r>
              <w:rPr>
                <w:sz w:val="24"/>
                <w:szCs w:val="24"/>
              </w:rPr>
              <w:t>We The People section regarding the expansion of voting rights.</w:t>
            </w:r>
          </w:p>
          <w:p w:rsidR="00627C31" w:rsidRDefault="00627C31" w:rsidP="00627C31">
            <w:pPr>
              <w:pStyle w:val="ListParagraph"/>
              <w:numPr>
                <w:ilvl w:val="0"/>
                <w:numId w:val="21"/>
              </w:numPr>
              <w:rPr>
                <w:sz w:val="24"/>
                <w:szCs w:val="24"/>
              </w:rPr>
            </w:pPr>
            <w:r>
              <w:rPr>
                <w:sz w:val="24"/>
                <w:szCs w:val="24"/>
              </w:rPr>
              <w:t>Voting Timeline</w:t>
            </w:r>
          </w:p>
          <w:p w:rsidR="00627C31" w:rsidRDefault="00627C31" w:rsidP="00627C31">
            <w:pPr>
              <w:pStyle w:val="ListParagraph"/>
              <w:numPr>
                <w:ilvl w:val="0"/>
                <w:numId w:val="21"/>
              </w:numPr>
              <w:rPr>
                <w:sz w:val="24"/>
                <w:szCs w:val="24"/>
              </w:rPr>
            </w:pPr>
            <w:r>
              <w:rPr>
                <w:sz w:val="24"/>
                <w:szCs w:val="24"/>
              </w:rPr>
              <w:t>“Strange Fruit” Lesson</w:t>
            </w:r>
          </w:p>
          <w:p w:rsidR="00627C31" w:rsidRPr="003F457C" w:rsidRDefault="00627C31" w:rsidP="00627C31">
            <w:pPr>
              <w:pStyle w:val="ListParagraph"/>
              <w:numPr>
                <w:ilvl w:val="0"/>
                <w:numId w:val="21"/>
              </w:numPr>
              <w:rPr>
                <w:sz w:val="24"/>
                <w:szCs w:val="24"/>
              </w:rPr>
            </w:pPr>
            <w:r>
              <w:rPr>
                <w:sz w:val="24"/>
                <w:szCs w:val="24"/>
              </w:rPr>
              <w:t xml:space="preserve">Voting requirements </w:t>
            </w:r>
            <w:r>
              <w:rPr>
                <w:sz w:val="24"/>
                <w:szCs w:val="24"/>
              </w:rPr>
              <w:lastRenderedPageBreak/>
              <w:t>in Nevada</w:t>
            </w:r>
          </w:p>
        </w:tc>
      </w:tr>
      <w:tr w:rsidR="00AD4FB7" w:rsidTr="008E1537">
        <w:tc>
          <w:tcPr>
            <w:tcW w:w="1098" w:type="dxa"/>
          </w:tcPr>
          <w:p w:rsidR="00F4743B" w:rsidRPr="0057507C" w:rsidRDefault="00627C31" w:rsidP="00AE48DF">
            <w:pPr>
              <w:rPr>
                <w:sz w:val="24"/>
                <w:szCs w:val="24"/>
              </w:rPr>
            </w:pPr>
            <w:r>
              <w:rPr>
                <w:sz w:val="24"/>
                <w:szCs w:val="24"/>
              </w:rPr>
              <w:lastRenderedPageBreak/>
              <w:t>9</w:t>
            </w:r>
          </w:p>
        </w:tc>
        <w:tc>
          <w:tcPr>
            <w:tcW w:w="1777" w:type="dxa"/>
          </w:tcPr>
          <w:p w:rsidR="00F4743B" w:rsidRPr="0057507C" w:rsidRDefault="00627C31" w:rsidP="00AE48DF">
            <w:pPr>
              <w:rPr>
                <w:sz w:val="24"/>
                <w:szCs w:val="24"/>
              </w:rPr>
            </w:pPr>
            <w:r>
              <w:rPr>
                <w:sz w:val="24"/>
                <w:szCs w:val="24"/>
              </w:rPr>
              <w:t>Voting Rights: Two Steps Forward, One Step Back</w:t>
            </w:r>
          </w:p>
        </w:tc>
        <w:tc>
          <w:tcPr>
            <w:tcW w:w="3310" w:type="dxa"/>
          </w:tcPr>
          <w:p w:rsidR="00627C31" w:rsidRPr="00627C31" w:rsidRDefault="00627C31" w:rsidP="00627C31">
            <w:pPr>
              <w:rPr>
                <w:rFonts w:ascii="Calibri" w:eastAsia="Calibri" w:hAnsi="Calibri" w:cs="Times New Roman"/>
              </w:rPr>
            </w:pPr>
            <w:r w:rsidRPr="00627C31">
              <w:rPr>
                <w:rFonts w:ascii="Calibri" w:eastAsia="Calibri" w:hAnsi="Calibri" w:cs="Times New Roman"/>
              </w:rPr>
              <w:t>C15.1 Describe the election process</w:t>
            </w:r>
          </w:p>
          <w:p w:rsidR="00627C31" w:rsidRPr="00627C31" w:rsidRDefault="00627C31" w:rsidP="00627C31">
            <w:pPr>
              <w:rPr>
                <w:rFonts w:ascii="Calibri" w:eastAsia="Calibri" w:hAnsi="Calibri" w:cs="Times New Roman"/>
              </w:rPr>
            </w:pPr>
            <w:r w:rsidRPr="00627C31">
              <w:rPr>
                <w:rFonts w:ascii="Calibri" w:eastAsia="Calibri" w:hAnsi="Calibri" w:cs="Times New Roman"/>
              </w:rPr>
              <w:t>C13.9-12.7 Analyze and evaluate the role of citizen participation in civic life</w:t>
            </w:r>
          </w:p>
          <w:p w:rsidR="00627C31" w:rsidRPr="00627C31" w:rsidRDefault="00627C31" w:rsidP="00627C31">
            <w:pPr>
              <w:rPr>
                <w:rFonts w:ascii="Calibri" w:eastAsia="Calibri" w:hAnsi="Calibri" w:cs="Times New Roman"/>
              </w:rPr>
            </w:pPr>
            <w:r w:rsidRPr="00627C31">
              <w:rPr>
                <w:rFonts w:ascii="Calibri" w:eastAsia="Calibri" w:hAnsi="Calibri" w:cs="Times New Roman"/>
              </w:rPr>
              <w:t>C15.9-12.2 Analyze the role and function of political parties in public policy and the electoral process</w:t>
            </w:r>
          </w:p>
          <w:p w:rsidR="00F4743B" w:rsidRPr="0057507C" w:rsidRDefault="00F4743B" w:rsidP="00AE48DF">
            <w:pPr>
              <w:rPr>
                <w:sz w:val="24"/>
                <w:szCs w:val="24"/>
              </w:rPr>
            </w:pPr>
          </w:p>
        </w:tc>
        <w:tc>
          <w:tcPr>
            <w:tcW w:w="3391" w:type="dxa"/>
          </w:tcPr>
          <w:p w:rsidR="00F4743B" w:rsidRDefault="00627C31" w:rsidP="00627C31">
            <w:pPr>
              <w:pStyle w:val="ListParagraph"/>
              <w:numPr>
                <w:ilvl w:val="0"/>
                <w:numId w:val="10"/>
              </w:numPr>
              <w:rPr>
                <w:sz w:val="24"/>
                <w:szCs w:val="24"/>
              </w:rPr>
            </w:pPr>
            <w:r>
              <w:rPr>
                <w:sz w:val="24"/>
                <w:szCs w:val="24"/>
              </w:rPr>
              <w:t>Journal Question</w:t>
            </w:r>
          </w:p>
          <w:p w:rsidR="00627C31" w:rsidRDefault="00627C31" w:rsidP="00627C31">
            <w:pPr>
              <w:pStyle w:val="ListParagraph"/>
              <w:numPr>
                <w:ilvl w:val="0"/>
                <w:numId w:val="10"/>
              </w:numPr>
              <w:rPr>
                <w:sz w:val="24"/>
                <w:szCs w:val="24"/>
              </w:rPr>
            </w:pPr>
            <w:r>
              <w:rPr>
                <w:sz w:val="24"/>
                <w:szCs w:val="24"/>
              </w:rPr>
              <w:t>Effectiveness of Lobbyists and constituent groups</w:t>
            </w:r>
          </w:p>
          <w:p w:rsidR="00627C31" w:rsidRDefault="00627C31" w:rsidP="00627C31">
            <w:pPr>
              <w:pStyle w:val="ListParagraph"/>
              <w:numPr>
                <w:ilvl w:val="0"/>
                <w:numId w:val="10"/>
              </w:numPr>
              <w:rPr>
                <w:sz w:val="24"/>
                <w:szCs w:val="24"/>
              </w:rPr>
            </w:pPr>
            <w:r>
              <w:rPr>
                <w:sz w:val="24"/>
                <w:szCs w:val="24"/>
              </w:rPr>
              <w:t>Voting Behavior Activity</w:t>
            </w:r>
          </w:p>
          <w:p w:rsidR="00627C31" w:rsidRPr="00627C31" w:rsidRDefault="00627C31" w:rsidP="00627C31">
            <w:pPr>
              <w:pStyle w:val="ListParagraph"/>
              <w:numPr>
                <w:ilvl w:val="0"/>
                <w:numId w:val="10"/>
              </w:numPr>
              <w:rPr>
                <w:sz w:val="24"/>
                <w:szCs w:val="24"/>
              </w:rPr>
            </w:pPr>
            <w:r>
              <w:rPr>
                <w:sz w:val="24"/>
                <w:szCs w:val="24"/>
              </w:rPr>
              <w:t>Voting Poem Activity</w:t>
            </w:r>
          </w:p>
        </w:tc>
      </w:tr>
    </w:tbl>
    <w:tbl>
      <w:tblPr>
        <w:tblStyle w:val="TableGrid1"/>
        <w:tblW w:w="9558" w:type="dxa"/>
        <w:tblLook w:val="04A0" w:firstRow="1" w:lastRow="0" w:firstColumn="1" w:lastColumn="0" w:noHBand="0" w:noVBand="1"/>
      </w:tblPr>
      <w:tblGrid>
        <w:gridCol w:w="1097"/>
        <w:gridCol w:w="1801"/>
        <w:gridCol w:w="3266"/>
        <w:gridCol w:w="3394"/>
      </w:tblGrid>
      <w:tr w:rsidR="008E1537" w:rsidTr="008E1537">
        <w:tc>
          <w:tcPr>
            <w:tcW w:w="1097" w:type="dxa"/>
          </w:tcPr>
          <w:p w:rsidR="008E1537" w:rsidRDefault="008E1537" w:rsidP="00903D5A">
            <w:r>
              <w:t>10</w:t>
            </w:r>
          </w:p>
        </w:tc>
        <w:tc>
          <w:tcPr>
            <w:tcW w:w="1801" w:type="dxa"/>
          </w:tcPr>
          <w:p w:rsidR="008E1537" w:rsidRDefault="008E1537" w:rsidP="00903D5A">
            <w:r>
              <w:t xml:space="preserve">Origins of Democracy: The Magna </w:t>
            </w:r>
            <w:proofErr w:type="spellStart"/>
            <w:r>
              <w:t>Carta</w:t>
            </w:r>
            <w:proofErr w:type="spellEnd"/>
            <w:r>
              <w:t xml:space="preserve">/ Comparative Government  </w:t>
            </w:r>
          </w:p>
        </w:tc>
        <w:tc>
          <w:tcPr>
            <w:tcW w:w="3266" w:type="dxa"/>
          </w:tcPr>
          <w:p w:rsidR="008E1537" w:rsidRDefault="008E1537" w:rsidP="00903D5A">
            <w:r>
              <w:t>C13.3 Describe the historical influence of ideas on the creation of early American documents</w:t>
            </w:r>
          </w:p>
          <w:p w:rsidR="008E1537" w:rsidRDefault="008E1537" w:rsidP="00903D5A">
            <w:r>
              <w:t>C13.9 Interpret the symbols and documents of a nation and analyze how they represent its identity</w:t>
            </w:r>
          </w:p>
          <w:p w:rsidR="008E1537" w:rsidRDefault="008E1537" w:rsidP="00903D5A">
            <w:r>
              <w:t xml:space="preserve"> </w:t>
            </w:r>
          </w:p>
        </w:tc>
        <w:tc>
          <w:tcPr>
            <w:tcW w:w="3394" w:type="dxa"/>
          </w:tcPr>
          <w:p w:rsidR="008E1537" w:rsidRDefault="008E1537" w:rsidP="00903D5A">
            <w:r>
              <w:t>-Students will think about what rights they have, write them down, discuss their importance and also write where those rights come from</w:t>
            </w:r>
          </w:p>
          <w:p w:rsidR="008E1537" w:rsidRDefault="008E1537" w:rsidP="00903D5A">
            <w:r>
              <w:t xml:space="preserve">-After reading each section of the Magna </w:t>
            </w:r>
            <w:proofErr w:type="spellStart"/>
            <w:r>
              <w:t>Carta</w:t>
            </w:r>
            <w:proofErr w:type="spellEnd"/>
            <w:r>
              <w:t>, they will write down ideas that make more sense to them in a concise fashion</w:t>
            </w:r>
          </w:p>
          <w:p w:rsidR="008E1537" w:rsidRDefault="008E1537" w:rsidP="00903D5A">
            <w:r>
              <w:t>-Students will discuss whether they feel having lasting traditions is more important than laws that reflect the time</w:t>
            </w:r>
          </w:p>
          <w:p w:rsidR="008E1537" w:rsidRDefault="008E1537" w:rsidP="00903D5A"/>
        </w:tc>
      </w:tr>
      <w:tr w:rsidR="008E1537" w:rsidTr="008E1537">
        <w:tc>
          <w:tcPr>
            <w:tcW w:w="1097" w:type="dxa"/>
          </w:tcPr>
          <w:p w:rsidR="008E1537" w:rsidRDefault="008E1537" w:rsidP="00903D5A">
            <w:r>
              <w:t xml:space="preserve">11 </w:t>
            </w:r>
          </w:p>
        </w:tc>
        <w:tc>
          <w:tcPr>
            <w:tcW w:w="1801" w:type="dxa"/>
          </w:tcPr>
          <w:p w:rsidR="008E1537" w:rsidRDefault="008E1537" w:rsidP="00903D5A">
            <w:r>
              <w:t xml:space="preserve">Origins of Democracy: The US Constitution/ Comparative Government </w:t>
            </w:r>
          </w:p>
          <w:p w:rsidR="008E1537" w:rsidRDefault="008E1537" w:rsidP="00903D5A"/>
        </w:tc>
        <w:tc>
          <w:tcPr>
            <w:tcW w:w="3266" w:type="dxa"/>
          </w:tcPr>
          <w:p w:rsidR="008E1537" w:rsidRDefault="008E1537" w:rsidP="00903D5A">
            <w:r>
              <w:t>C13.1 Explain the concept of rule of law in the establishment of the US Constitution</w:t>
            </w:r>
          </w:p>
        </w:tc>
        <w:tc>
          <w:tcPr>
            <w:tcW w:w="3394" w:type="dxa"/>
          </w:tcPr>
          <w:p w:rsidR="008E1537" w:rsidRDefault="008E1537" w:rsidP="00903D5A">
            <w:r>
              <w:t xml:space="preserve">-Written outlines of the seven Articles of the Constitution </w:t>
            </w:r>
          </w:p>
          <w:p w:rsidR="008E1537" w:rsidRDefault="008E1537" w:rsidP="00903D5A">
            <w:r>
              <w:t>- Constitution Power Grab Game</w:t>
            </w:r>
          </w:p>
        </w:tc>
      </w:tr>
      <w:tr w:rsidR="008E1537" w:rsidTr="008E1537">
        <w:tc>
          <w:tcPr>
            <w:tcW w:w="1097" w:type="dxa"/>
          </w:tcPr>
          <w:p w:rsidR="008E1537" w:rsidRDefault="008E1537" w:rsidP="00903D5A">
            <w:r>
              <w:t>12</w:t>
            </w:r>
          </w:p>
        </w:tc>
        <w:tc>
          <w:tcPr>
            <w:tcW w:w="1801" w:type="dxa"/>
          </w:tcPr>
          <w:p w:rsidR="008E1537" w:rsidRDefault="008E1537" w:rsidP="00903D5A">
            <w:r>
              <w:t xml:space="preserve">Amending the Constitution/ Comparative Government  </w:t>
            </w:r>
          </w:p>
        </w:tc>
        <w:tc>
          <w:tcPr>
            <w:tcW w:w="3266" w:type="dxa"/>
          </w:tcPr>
          <w:p w:rsidR="008E1537" w:rsidRDefault="008E1537" w:rsidP="00903D5A">
            <w:r>
              <w:t>C13.3 Describe the significance of the Declaration of Independence and the US Constitution as foundations of US democracy</w:t>
            </w:r>
          </w:p>
          <w:p w:rsidR="008E1537" w:rsidRDefault="008E1537" w:rsidP="00903D5A">
            <w:r>
              <w:t>C13.6 Examine the rights of citizens and how these rights are protected and restricted</w:t>
            </w:r>
          </w:p>
          <w:p w:rsidR="008E1537" w:rsidRDefault="008E1537" w:rsidP="00903D5A">
            <w:r>
              <w:t xml:space="preserve"> </w:t>
            </w:r>
          </w:p>
        </w:tc>
        <w:tc>
          <w:tcPr>
            <w:tcW w:w="3394" w:type="dxa"/>
          </w:tcPr>
          <w:p w:rsidR="008E1537" w:rsidRDefault="008E1537" w:rsidP="00903D5A">
            <w:r>
              <w:t>-Written comparison of the three branches and allows students to express opinion about the most powerful of the three</w:t>
            </w:r>
          </w:p>
          <w:p w:rsidR="008E1537" w:rsidRDefault="008E1537" w:rsidP="00903D5A">
            <w:bookmarkStart w:id="0" w:name="_GoBack"/>
            <w:bookmarkEnd w:id="0"/>
            <w:r>
              <w:t>-Drawn pie chart that allows students to determine how much the government should be spending on each of its major components</w:t>
            </w:r>
          </w:p>
          <w:p w:rsidR="008E1537" w:rsidRDefault="008E1537" w:rsidP="00903D5A">
            <w:r>
              <w:t xml:space="preserve"> </w:t>
            </w:r>
          </w:p>
        </w:tc>
      </w:tr>
      <w:tr w:rsidR="008E1537" w:rsidTr="008E1537">
        <w:tc>
          <w:tcPr>
            <w:tcW w:w="1097" w:type="dxa"/>
          </w:tcPr>
          <w:p w:rsidR="008E1537" w:rsidRDefault="008E1537" w:rsidP="00903D5A">
            <w:r>
              <w:t>13</w:t>
            </w:r>
          </w:p>
        </w:tc>
        <w:tc>
          <w:tcPr>
            <w:tcW w:w="1801" w:type="dxa"/>
          </w:tcPr>
          <w:p w:rsidR="008E1537" w:rsidRDefault="008E1537" w:rsidP="00903D5A">
            <w:r>
              <w:t xml:space="preserve">Amending the Constitution/ Comparative Government  </w:t>
            </w:r>
          </w:p>
          <w:p w:rsidR="008E1537" w:rsidRDefault="008E1537" w:rsidP="00903D5A"/>
        </w:tc>
        <w:tc>
          <w:tcPr>
            <w:tcW w:w="3266" w:type="dxa"/>
          </w:tcPr>
          <w:p w:rsidR="008E1537" w:rsidRDefault="008E1537" w:rsidP="00903D5A">
            <w:r>
              <w:t>C13.9-12.5 Analyze the US Constitution and its amendments in protecting individual rights, including the 14</w:t>
            </w:r>
            <w:r w:rsidRPr="00E743AA">
              <w:rPr>
                <w:vertAlign w:val="superscript"/>
              </w:rPr>
              <w:t>th</w:t>
            </w:r>
            <w:r>
              <w:t xml:space="preserve"> Amendment’s provisions for due process and equal protection of individual </w:t>
            </w:r>
            <w:r>
              <w:lastRenderedPageBreak/>
              <w:t>rights through the examination of landmark cases</w:t>
            </w:r>
          </w:p>
          <w:p w:rsidR="008E1537" w:rsidRDefault="008E1537" w:rsidP="00903D5A">
            <w:r>
              <w:t xml:space="preserve">  </w:t>
            </w:r>
          </w:p>
        </w:tc>
        <w:tc>
          <w:tcPr>
            <w:tcW w:w="3394" w:type="dxa"/>
          </w:tcPr>
          <w:p w:rsidR="008E1537" w:rsidRDefault="008E1537" w:rsidP="00903D5A">
            <w:r>
              <w:lastRenderedPageBreak/>
              <w:t>-Written description of the court case Miranda v Arizona and the result of the case</w:t>
            </w:r>
          </w:p>
          <w:p w:rsidR="008E1537" w:rsidRDefault="008E1537" w:rsidP="00903D5A">
            <w:r>
              <w:t xml:space="preserve">-Analysis of various court cases that have had an impact on one of the Amendments from the Bill of </w:t>
            </w:r>
            <w:r>
              <w:lastRenderedPageBreak/>
              <w:t>Rights</w:t>
            </w:r>
          </w:p>
          <w:p w:rsidR="008E1537" w:rsidRDefault="008E1537" w:rsidP="00903D5A">
            <w:r>
              <w:t>a. Search and seizure</w:t>
            </w:r>
          </w:p>
          <w:p w:rsidR="008E1537" w:rsidRDefault="008E1537" w:rsidP="00903D5A">
            <w:r>
              <w:t xml:space="preserve">b. Cruel and unusual punishment  </w:t>
            </w:r>
          </w:p>
          <w:p w:rsidR="008E1537" w:rsidRDefault="008E1537" w:rsidP="00903D5A">
            <w:r>
              <w:t>c. Gun rights</w:t>
            </w:r>
          </w:p>
          <w:p w:rsidR="008E1537" w:rsidRDefault="008E1537" w:rsidP="00903D5A">
            <w:r>
              <w:t>d. Freedom of protest</w:t>
            </w:r>
          </w:p>
          <w:p w:rsidR="008E1537" w:rsidRDefault="008E1537" w:rsidP="00903D5A">
            <w:r>
              <w:t>-Overall analysis of the Constitution only having 27 Amendments and potential reasons for that</w:t>
            </w:r>
          </w:p>
          <w:p w:rsidR="008E1537" w:rsidRDefault="008E1537" w:rsidP="00903D5A">
            <w:r>
              <w:t xml:space="preserve"> </w:t>
            </w:r>
          </w:p>
        </w:tc>
      </w:tr>
      <w:tr w:rsidR="008E1537" w:rsidTr="008E1537">
        <w:tc>
          <w:tcPr>
            <w:tcW w:w="1097" w:type="dxa"/>
          </w:tcPr>
          <w:p w:rsidR="008E1537" w:rsidRDefault="008E1537" w:rsidP="00903D5A">
            <w:r>
              <w:lastRenderedPageBreak/>
              <w:t>14</w:t>
            </w:r>
          </w:p>
        </w:tc>
        <w:tc>
          <w:tcPr>
            <w:tcW w:w="1801" w:type="dxa"/>
          </w:tcPr>
          <w:p w:rsidR="008E1537" w:rsidRDefault="008E1537" w:rsidP="00903D5A">
            <w:r>
              <w:t>Amending the Constitution/ Comparative Government</w:t>
            </w:r>
          </w:p>
        </w:tc>
        <w:tc>
          <w:tcPr>
            <w:tcW w:w="3266" w:type="dxa"/>
          </w:tcPr>
          <w:p w:rsidR="008E1537" w:rsidRPr="008E1537" w:rsidRDefault="008367EC" w:rsidP="008E1537">
            <w:pPr>
              <w:numPr>
                <w:ilvl w:val="0"/>
                <w:numId w:val="22"/>
              </w:numPr>
              <w:shd w:val="clear" w:color="auto" w:fill="FFFFFF"/>
              <w:spacing w:before="100" w:beforeAutospacing="1" w:after="150" w:line="240" w:lineRule="atLeast"/>
              <w:ind w:left="0"/>
              <w:rPr>
                <w:rFonts w:eastAsia="Times New Roman" w:cs="Times New Roman"/>
                <w:color w:val="3B3B3A"/>
              </w:rPr>
            </w:pPr>
            <w:hyperlink r:id="rId9" w:history="1">
              <w:r w:rsidR="008E1537" w:rsidRPr="008E1537">
                <w:rPr>
                  <w:rFonts w:eastAsia="Times New Roman" w:cs="Times New Roman"/>
                </w:rPr>
                <w:t>RH.9-10.1</w:t>
              </w:r>
            </w:hyperlink>
            <w:r w:rsidR="008E1537" w:rsidRPr="008E1537">
              <w:rPr>
                <w:rFonts w:eastAsia="Times New Roman" w:cs="Times New Roman"/>
              </w:rPr>
              <w:t xml:space="preserve"> </w:t>
            </w:r>
            <w:r w:rsidR="008E1537" w:rsidRPr="008E1537">
              <w:rPr>
                <w:rFonts w:eastAsia="Times New Roman" w:cs="Times New Roman"/>
                <w:color w:val="3B3B3A"/>
              </w:rPr>
              <w:t>Cite specific textual evidence to support analysis of primary and secondary sources, attending to such features as the date and origin of the information.</w:t>
            </w:r>
          </w:p>
          <w:p w:rsidR="008E1537" w:rsidRPr="008E1537" w:rsidRDefault="008367EC" w:rsidP="008E1537">
            <w:pPr>
              <w:numPr>
                <w:ilvl w:val="0"/>
                <w:numId w:val="22"/>
              </w:numPr>
              <w:shd w:val="clear" w:color="auto" w:fill="FFFFFF"/>
              <w:spacing w:before="100" w:beforeAutospacing="1" w:after="150" w:line="240" w:lineRule="atLeast"/>
              <w:ind w:left="0"/>
              <w:rPr>
                <w:rFonts w:eastAsia="Times New Roman" w:cs="Times New Roman"/>
                <w:color w:val="3B3B3A"/>
              </w:rPr>
            </w:pPr>
            <w:hyperlink r:id="rId10" w:history="1">
              <w:r w:rsidR="008E1537" w:rsidRPr="008E1537">
                <w:rPr>
                  <w:rFonts w:eastAsia="Times New Roman" w:cs="Times New Roman"/>
                </w:rPr>
                <w:t>RH.9-10.2</w:t>
              </w:r>
            </w:hyperlink>
            <w:r w:rsidR="008E1537" w:rsidRPr="008E1537">
              <w:rPr>
                <w:rFonts w:eastAsia="Times New Roman" w:cs="Times New Roman"/>
                <w:color w:val="3B3B3A"/>
              </w:rPr>
              <w:t xml:space="preserve"> </w:t>
            </w:r>
            <w:proofErr w:type="gramStart"/>
            <w:r w:rsidR="008E1537" w:rsidRPr="008E1537">
              <w:rPr>
                <w:rFonts w:eastAsia="Times New Roman" w:cs="Times New Roman"/>
                <w:color w:val="3B3B3A"/>
              </w:rPr>
              <w:t>Determine</w:t>
            </w:r>
            <w:proofErr w:type="gramEnd"/>
            <w:r w:rsidR="008E1537" w:rsidRPr="008E1537">
              <w:rPr>
                <w:rFonts w:eastAsia="Times New Roman" w:cs="Times New Roman"/>
                <w:color w:val="3B3B3A"/>
              </w:rPr>
              <w:t xml:space="preserve"> the central ideas or information of a primary or secondary source; provide an accurate summary of how key events or ideas develop over the course of the text.</w:t>
            </w:r>
          </w:p>
          <w:p w:rsidR="008E1537" w:rsidRPr="008E1537" w:rsidRDefault="008367EC" w:rsidP="008E1537">
            <w:pPr>
              <w:numPr>
                <w:ilvl w:val="0"/>
                <w:numId w:val="22"/>
              </w:numPr>
              <w:shd w:val="clear" w:color="auto" w:fill="FFFFFF"/>
              <w:spacing w:before="100" w:beforeAutospacing="1" w:after="150" w:line="240" w:lineRule="atLeast"/>
              <w:ind w:left="0"/>
              <w:rPr>
                <w:rFonts w:eastAsia="Times New Roman" w:cs="Times New Roman"/>
                <w:color w:val="3B3B3A"/>
              </w:rPr>
            </w:pPr>
            <w:hyperlink r:id="rId11" w:history="1">
              <w:r w:rsidR="008E1537" w:rsidRPr="008E1537">
                <w:rPr>
                  <w:rFonts w:eastAsia="Times New Roman" w:cs="Times New Roman"/>
                </w:rPr>
                <w:t>RH.9-10.3</w:t>
              </w:r>
            </w:hyperlink>
            <w:r w:rsidR="008E1537" w:rsidRPr="008E1537">
              <w:rPr>
                <w:rFonts w:eastAsia="Times New Roman" w:cs="Times New Roman"/>
                <w:color w:val="3B3B3A"/>
              </w:rPr>
              <w:t xml:space="preserve"> Analyze in detail a series of events described in a text; determine whether earlier events caused later ones or simply preceded them. </w:t>
            </w:r>
          </w:p>
          <w:p w:rsidR="008E1537" w:rsidRPr="008E1537" w:rsidRDefault="008367EC" w:rsidP="008E1537">
            <w:pPr>
              <w:numPr>
                <w:ilvl w:val="0"/>
                <w:numId w:val="23"/>
              </w:numPr>
              <w:shd w:val="clear" w:color="auto" w:fill="FFFFFF"/>
              <w:spacing w:before="100" w:beforeAutospacing="1" w:after="150" w:line="240" w:lineRule="atLeast"/>
              <w:ind w:left="0"/>
              <w:rPr>
                <w:rFonts w:eastAsia="Times New Roman" w:cs="Times New Roman"/>
                <w:color w:val="3B3B3A"/>
              </w:rPr>
            </w:pPr>
            <w:hyperlink r:id="rId12" w:history="1">
              <w:r w:rsidR="008E1537" w:rsidRPr="008E1537">
                <w:rPr>
                  <w:rFonts w:eastAsia="Times New Roman" w:cs="Times New Roman"/>
                </w:rPr>
                <w:t>RH.9-10.4</w:t>
              </w:r>
            </w:hyperlink>
            <w:r w:rsidR="008E1537" w:rsidRPr="008E1537">
              <w:rPr>
                <w:rFonts w:eastAsia="Times New Roman" w:cs="Times New Roman"/>
              </w:rPr>
              <w:t xml:space="preserve"> </w:t>
            </w:r>
            <w:r w:rsidR="008E1537" w:rsidRPr="008E1537">
              <w:rPr>
                <w:rFonts w:eastAsia="Times New Roman" w:cs="Times New Roman"/>
                <w:color w:val="3B3B3A"/>
              </w:rPr>
              <w:t>Determine the meaning of words and phrases as they are used in a text, including vocabulary describing political, social, or economic aspects of history/social science.</w:t>
            </w:r>
          </w:p>
          <w:p w:rsidR="008E1537" w:rsidRPr="008E1537" w:rsidRDefault="008367EC" w:rsidP="008E1537">
            <w:pPr>
              <w:numPr>
                <w:ilvl w:val="0"/>
                <w:numId w:val="23"/>
              </w:numPr>
              <w:shd w:val="clear" w:color="auto" w:fill="FFFFFF"/>
              <w:spacing w:before="100" w:beforeAutospacing="1" w:after="150" w:line="240" w:lineRule="atLeast"/>
              <w:ind w:left="0"/>
              <w:rPr>
                <w:rFonts w:eastAsia="Times New Roman" w:cs="Times New Roman"/>
                <w:color w:val="3B3B3A"/>
              </w:rPr>
            </w:pPr>
            <w:hyperlink r:id="rId13" w:history="1">
              <w:r w:rsidR="008E1537" w:rsidRPr="008E1537">
                <w:rPr>
                  <w:rFonts w:eastAsia="Times New Roman" w:cs="Times New Roman"/>
                </w:rPr>
                <w:t>RH.9-10.5</w:t>
              </w:r>
            </w:hyperlink>
            <w:r w:rsidR="008E1537" w:rsidRPr="008E1537">
              <w:rPr>
                <w:rFonts w:eastAsia="Times New Roman" w:cs="Times New Roman"/>
                <w:color w:val="3B3B3A"/>
              </w:rPr>
              <w:t xml:space="preserve"> </w:t>
            </w:r>
            <w:proofErr w:type="gramStart"/>
            <w:r w:rsidR="008E1537" w:rsidRPr="008E1537">
              <w:rPr>
                <w:rFonts w:eastAsia="Times New Roman" w:cs="Times New Roman"/>
                <w:color w:val="3B3B3A"/>
              </w:rPr>
              <w:t>Analyze</w:t>
            </w:r>
            <w:proofErr w:type="gramEnd"/>
            <w:r w:rsidR="008E1537" w:rsidRPr="008E1537">
              <w:rPr>
                <w:rFonts w:eastAsia="Times New Roman" w:cs="Times New Roman"/>
                <w:color w:val="3B3B3A"/>
              </w:rPr>
              <w:t xml:space="preserve"> how a text uses structure to emphasize key points or advance an explanation or analysis.</w:t>
            </w:r>
          </w:p>
          <w:p w:rsidR="008E1537" w:rsidRPr="008E1537" w:rsidRDefault="008367EC" w:rsidP="008E1537">
            <w:pPr>
              <w:numPr>
                <w:ilvl w:val="0"/>
                <w:numId w:val="23"/>
              </w:numPr>
              <w:shd w:val="clear" w:color="auto" w:fill="FFFFFF"/>
              <w:spacing w:before="100" w:beforeAutospacing="1" w:after="150" w:line="240" w:lineRule="atLeast"/>
              <w:ind w:left="0"/>
              <w:rPr>
                <w:rFonts w:eastAsia="Times New Roman" w:cs="Times New Roman"/>
                <w:color w:val="3B3B3A"/>
              </w:rPr>
            </w:pPr>
            <w:hyperlink r:id="rId14" w:history="1">
              <w:r w:rsidR="008E1537" w:rsidRPr="008E1537">
                <w:rPr>
                  <w:rFonts w:eastAsia="Times New Roman" w:cs="Times New Roman"/>
                </w:rPr>
                <w:t>RH.9-10.6</w:t>
              </w:r>
            </w:hyperlink>
            <w:r w:rsidR="008E1537" w:rsidRPr="008E1537">
              <w:rPr>
                <w:rFonts w:eastAsia="Times New Roman" w:cs="Times New Roman"/>
                <w:color w:val="3B3B3A"/>
              </w:rPr>
              <w:t xml:space="preserve"> Compare the point of view of two or more authors for how they treat the same or similar topics, including which details they include and emphasize in their respective </w:t>
            </w:r>
            <w:r w:rsidR="008E1537" w:rsidRPr="008E1537">
              <w:rPr>
                <w:rFonts w:eastAsia="Times New Roman" w:cs="Times New Roman"/>
                <w:color w:val="3B3B3A"/>
              </w:rPr>
              <w:lastRenderedPageBreak/>
              <w:t>accounts.</w:t>
            </w:r>
          </w:p>
          <w:p w:rsidR="008E1537" w:rsidRPr="008E1537" w:rsidRDefault="008367EC" w:rsidP="008E1537">
            <w:pPr>
              <w:numPr>
                <w:ilvl w:val="0"/>
                <w:numId w:val="24"/>
              </w:numPr>
              <w:shd w:val="clear" w:color="auto" w:fill="FFFFFF"/>
              <w:spacing w:before="100" w:beforeAutospacing="1" w:after="150" w:line="240" w:lineRule="atLeast"/>
              <w:ind w:left="0"/>
              <w:rPr>
                <w:rFonts w:eastAsia="Times New Roman" w:cs="Times New Roman"/>
                <w:color w:val="3B3B3A"/>
              </w:rPr>
            </w:pPr>
            <w:hyperlink r:id="rId15" w:history="1">
              <w:r w:rsidR="008E1537" w:rsidRPr="008E1537">
                <w:rPr>
                  <w:rFonts w:eastAsia="Times New Roman" w:cs="Times New Roman"/>
                </w:rPr>
                <w:t>RH.9-10.7</w:t>
              </w:r>
            </w:hyperlink>
            <w:r w:rsidR="008E1537" w:rsidRPr="008E1537">
              <w:rPr>
                <w:rFonts w:eastAsia="Times New Roman" w:cs="Times New Roman"/>
                <w:color w:val="3B3B3A"/>
              </w:rPr>
              <w:t xml:space="preserve"> Integrate quantitative or technical analysis (e.g., charts, research data) with qualitative analysis in print or digital text.</w:t>
            </w:r>
          </w:p>
          <w:p w:rsidR="008E1537" w:rsidRPr="008E1537" w:rsidRDefault="008367EC" w:rsidP="008E1537">
            <w:pPr>
              <w:numPr>
                <w:ilvl w:val="0"/>
                <w:numId w:val="24"/>
              </w:numPr>
              <w:shd w:val="clear" w:color="auto" w:fill="FFFFFF"/>
              <w:spacing w:before="100" w:beforeAutospacing="1" w:after="150" w:line="240" w:lineRule="atLeast"/>
              <w:ind w:left="0"/>
              <w:rPr>
                <w:rFonts w:eastAsia="Times New Roman" w:cs="Times New Roman"/>
                <w:color w:val="3B3B3A"/>
              </w:rPr>
            </w:pPr>
            <w:hyperlink r:id="rId16" w:history="1">
              <w:r w:rsidR="008E1537" w:rsidRPr="008E1537">
                <w:rPr>
                  <w:rFonts w:eastAsia="Times New Roman" w:cs="Times New Roman"/>
                </w:rPr>
                <w:t>RH.9-10.8</w:t>
              </w:r>
            </w:hyperlink>
            <w:r w:rsidR="008E1537" w:rsidRPr="008E1537">
              <w:rPr>
                <w:rFonts w:eastAsia="Times New Roman" w:cs="Times New Roman"/>
              </w:rPr>
              <w:t xml:space="preserve"> </w:t>
            </w:r>
            <w:r w:rsidR="008E1537" w:rsidRPr="008E1537">
              <w:rPr>
                <w:rFonts w:eastAsia="Times New Roman" w:cs="Times New Roman"/>
                <w:color w:val="3B3B3A"/>
              </w:rPr>
              <w:t>Assess the extent to which the reasoning and evidence in a text support the author’s claims.</w:t>
            </w:r>
          </w:p>
          <w:p w:rsidR="008E1537" w:rsidRPr="008E1537" w:rsidRDefault="008E1537" w:rsidP="008E1537">
            <w:pPr>
              <w:numPr>
                <w:ilvl w:val="0"/>
                <w:numId w:val="2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7" w:history="1">
              <w:r w:rsidRPr="008E1537">
                <w:rPr>
                  <w:rFonts w:eastAsia="Times New Roman" w:cs="Times New Roman"/>
                </w:rPr>
                <w:t>RH.9-10.9</w:t>
              </w:r>
            </w:hyperlink>
            <w:r w:rsidRPr="008E1537">
              <w:rPr>
                <w:rFonts w:eastAsia="Times New Roman" w:cs="Times New Roman"/>
                <w:color w:val="3B3B3A"/>
              </w:rPr>
              <w:t xml:space="preserve"> Compare and contrast treatments of the same topic in several primary and secondary sources</w:t>
            </w:r>
            <w:r w:rsidRPr="008E1537">
              <w:rPr>
                <w:rFonts w:ascii="Helvetica" w:eastAsia="Times New Roman" w:hAnsi="Helvetica" w:cs="Times New Roman"/>
                <w:color w:val="3B3B3A"/>
                <w:sz w:val="20"/>
                <w:szCs w:val="20"/>
              </w:rPr>
              <w:t>.</w:t>
            </w:r>
          </w:p>
          <w:p w:rsidR="008E1537" w:rsidRDefault="008E1537" w:rsidP="00903D5A"/>
          <w:p w:rsidR="008E1537" w:rsidRDefault="008E1537" w:rsidP="00903D5A">
            <w:r>
              <w:t>SL.9-10.1</w:t>
            </w:r>
          </w:p>
          <w:p w:rsidR="008E1537" w:rsidRDefault="008E1537" w:rsidP="00903D5A">
            <w:r>
              <w:t>L9.9-10.4-6</w:t>
            </w:r>
          </w:p>
          <w:p w:rsidR="008E1537" w:rsidRDefault="008E1537" w:rsidP="00903D5A"/>
        </w:tc>
        <w:tc>
          <w:tcPr>
            <w:tcW w:w="3394" w:type="dxa"/>
          </w:tcPr>
          <w:p w:rsidR="008E1537" w:rsidRDefault="008E1537" w:rsidP="00903D5A">
            <w:r>
              <w:lastRenderedPageBreak/>
              <w:t>-Students will read silently “Gettysburg Address”</w:t>
            </w:r>
          </w:p>
          <w:p w:rsidR="008E1537" w:rsidRDefault="008E1537" w:rsidP="00903D5A">
            <w:r>
              <w:t xml:space="preserve">-Teacher will read the Gettysburg Address </w:t>
            </w:r>
            <w:proofErr w:type="spellStart"/>
            <w:r>
              <w:t>outloud</w:t>
            </w:r>
            <w:proofErr w:type="spellEnd"/>
            <w:r>
              <w:t xml:space="preserve"> will students follow along</w:t>
            </w:r>
          </w:p>
          <w:p w:rsidR="008E1537" w:rsidRDefault="008E1537" w:rsidP="00903D5A">
            <w:r>
              <w:t>-Students will answer text dependent questions citing line numbers in their answers</w:t>
            </w:r>
          </w:p>
          <w:p w:rsidR="008E1537" w:rsidRDefault="008E1537" w:rsidP="00903D5A">
            <w:r>
              <w:t>-Students answer vocabulary questions using contextual clues and citing line numbers</w:t>
            </w:r>
          </w:p>
          <w:p w:rsidR="008E1537" w:rsidRDefault="008E1537" w:rsidP="00903D5A">
            <w:r>
              <w:t>-Students write a one page length essay concentrating on Lincoln’s argument</w:t>
            </w:r>
          </w:p>
        </w:tc>
      </w:tr>
      <w:tr w:rsidR="008E1537" w:rsidTr="008E1537">
        <w:tc>
          <w:tcPr>
            <w:tcW w:w="1097" w:type="dxa"/>
          </w:tcPr>
          <w:p w:rsidR="008E1537" w:rsidRDefault="008E1537" w:rsidP="00903D5A">
            <w:r>
              <w:lastRenderedPageBreak/>
              <w:t>15</w:t>
            </w:r>
          </w:p>
        </w:tc>
        <w:tc>
          <w:tcPr>
            <w:tcW w:w="1801" w:type="dxa"/>
          </w:tcPr>
          <w:p w:rsidR="008E1537" w:rsidRDefault="008E1537" w:rsidP="00903D5A">
            <w:r>
              <w:t xml:space="preserve">Stable and Unstable Governments/ </w:t>
            </w:r>
          </w:p>
          <w:p w:rsidR="008E1537" w:rsidRDefault="008E1537" w:rsidP="00903D5A">
            <w:r>
              <w:t xml:space="preserve">Comparative Government  </w:t>
            </w:r>
          </w:p>
          <w:p w:rsidR="008E1537" w:rsidRDefault="008E1537" w:rsidP="00903D5A"/>
        </w:tc>
        <w:tc>
          <w:tcPr>
            <w:tcW w:w="3266" w:type="dxa"/>
          </w:tcPr>
          <w:p w:rsidR="008E1537" w:rsidRDefault="008E1537" w:rsidP="00903D5A">
            <w:r>
              <w:t>C16.9-12.1 Summarize and evaluate the significant characteristics of the world’s major political systems: monarchy, totalitarian dictatorship, presidential and parliamentary systems, socialism and communism</w:t>
            </w:r>
          </w:p>
          <w:p w:rsidR="008E1537" w:rsidRDefault="008E1537" w:rsidP="00903D5A">
            <w:r>
              <w:t xml:space="preserve"> </w:t>
            </w:r>
          </w:p>
        </w:tc>
        <w:tc>
          <w:tcPr>
            <w:tcW w:w="3394" w:type="dxa"/>
          </w:tcPr>
          <w:p w:rsidR="008E1537" w:rsidRDefault="008E1537" w:rsidP="00903D5A">
            <w:r>
              <w:t>-Students will list ideas regarding the idea of stability versus instability</w:t>
            </w:r>
          </w:p>
          <w:p w:rsidR="008E1537" w:rsidRDefault="008E1537" w:rsidP="00903D5A">
            <w:r>
              <w:t>-Students will read information regarding stable countries and outline elements that will be compared throughout a series of countries (executive, legislature, political parties, laws)</w:t>
            </w:r>
          </w:p>
          <w:p w:rsidR="008E1537" w:rsidRDefault="008E1537" w:rsidP="00903D5A">
            <w:r>
              <w:t xml:space="preserve"> </w:t>
            </w:r>
          </w:p>
        </w:tc>
      </w:tr>
      <w:tr w:rsidR="008E1537" w:rsidTr="008E1537">
        <w:tc>
          <w:tcPr>
            <w:tcW w:w="1097" w:type="dxa"/>
          </w:tcPr>
          <w:p w:rsidR="008E1537" w:rsidRDefault="008E1537" w:rsidP="00903D5A">
            <w:r>
              <w:t>16</w:t>
            </w:r>
          </w:p>
        </w:tc>
        <w:tc>
          <w:tcPr>
            <w:tcW w:w="1801" w:type="dxa"/>
          </w:tcPr>
          <w:p w:rsidR="008E1537" w:rsidRDefault="008E1537" w:rsidP="00903D5A">
            <w:r>
              <w:t>Stable and Unstable Governments/</w:t>
            </w:r>
          </w:p>
          <w:p w:rsidR="008E1537" w:rsidRDefault="008E1537" w:rsidP="00903D5A">
            <w:r>
              <w:t xml:space="preserve"> Jihad v </w:t>
            </w:r>
            <w:proofErr w:type="spellStart"/>
            <w:r>
              <w:t>McWorld</w:t>
            </w:r>
            <w:proofErr w:type="spellEnd"/>
            <w:r>
              <w:t xml:space="preserve"> Lesson</w:t>
            </w:r>
          </w:p>
        </w:tc>
        <w:tc>
          <w:tcPr>
            <w:tcW w:w="3266" w:type="dxa"/>
          </w:tcPr>
          <w:p w:rsidR="008E1537" w:rsidRDefault="008E1537" w:rsidP="00903D5A">
            <w:r>
              <w:t>C16.9-12.1 Summarize and evaluate the significant characteristics of the world’s major political systems: monarchy, totalitarian dictatorship, presidential and parliamentary systems, socialism and communism</w:t>
            </w:r>
          </w:p>
          <w:p w:rsidR="008E1537" w:rsidRDefault="008E1537" w:rsidP="00903D5A">
            <w:r>
              <w:t>RH.11-12. 1-4, 6, &amp;10</w:t>
            </w:r>
          </w:p>
          <w:p w:rsidR="008E1537" w:rsidRDefault="008E1537" w:rsidP="00903D5A">
            <w:r>
              <w:t>WH. 11-12.1, 5, 9, 10</w:t>
            </w:r>
          </w:p>
        </w:tc>
        <w:tc>
          <w:tcPr>
            <w:tcW w:w="3394" w:type="dxa"/>
          </w:tcPr>
          <w:p w:rsidR="008E1537" w:rsidRDefault="008E1537" w:rsidP="00903D5A">
            <w:r>
              <w:t>-Students will read the text</w:t>
            </w:r>
          </w:p>
          <w:p w:rsidR="008E1537" w:rsidRDefault="008E1537" w:rsidP="00903D5A">
            <w:r>
              <w:t>-The teacher will read the text and ask text dependent questions</w:t>
            </w:r>
          </w:p>
          <w:p w:rsidR="008E1537" w:rsidRDefault="008E1537" w:rsidP="00903D5A">
            <w:r>
              <w:t>- Students will highlight vocabulary they do not understand in text and solve using context clues</w:t>
            </w:r>
          </w:p>
          <w:p w:rsidR="008E1537" w:rsidRDefault="008E1537" w:rsidP="00903D5A">
            <w:r>
              <w:t>-Students will discuss text and answer questions citing line numbers</w:t>
            </w:r>
          </w:p>
          <w:p w:rsidR="008E1537" w:rsidRDefault="008E1537" w:rsidP="00903D5A">
            <w:r>
              <w:t>-Students will support or disagree with author’s claim using argumentative writing</w:t>
            </w:r>
          </w:p>
        </w:tc>
      </w:tr>
      <w:tr w:rsidR="008E1537" w:rsidTr="008E1537">
        <w:tc>
          <w:tcPr>
            <w:tcW w:w="1097" w:type="dxa"/>
          </w:tcPr>
          <w:p w:rsidR="008E1537" w:rsidRDefault="008E1537" w:rsidP="00903D5A">
            <w:r>
              <w:t>17</w:t>
            </w:r>
          </w:p>
        </w:tc>
        <w:tc>
          <w:tcPr>
            <w:tcW w:w="1801" w:type="dxa"/>
          </w:tcPr>
          <w:p w:rsidR="008E1537" w:rsidRDefault="008E1537" w:rsidP="00903D5A">
            <w:r>
              <w:t xml:space="preserve">Stability: Whose Got It?/ Comparative Government   </w:t>
            </w:r>
          </w:p>
          <w:p w:rsidR="008E1537" w:rsidRDefault="008E1537" w:rsidP="00903D5A"/>
        </w:tc>
        <w:tc>
          <w:tcPr>
            <w:tcW w:w="3266" w:type="dxa"/>
          </w:tcPr>
          <w:p w:rsidR="008E1537" w:rsidRDefault="008E1537" w:rsidP="00903D5A">
            <w:r>
              <w:t xml:space="preserve">C16.9-12.1 Summarize and evaluate the significant characteristics of the world’s major political systems: monarchy, totalitarian </w:t>
            </w:r>
            <w:r>
              <w:lastRenderedPageBreak/>
              <w:t>dictatorship, presidential and parliamentary systems, socialism and communism</w:t>
            </w:r>
          </w:p>
          <w:p w:rsidR="008E1537" w:rsidRDefault="008E1537" w:rsidP="00903D5A"/>
        </w:tc>
        <w:tc>
          <w:tcPr>
            <w:tcW w:w="3394" w:type="dxa"/>
          </w:tcPr>
          <w:p w:rsidR="008E1537" w:rsidRDefault="008E1537" w:rsidP="00903D5A">
            <w:r>
              <w:lastRenderedPageBreak/>
              <w:t xml:space="preserve">-Students will look at a series of aerial photos of Hispaniola and make some decisions about the development of both Haiti and the Dominican Republic. Using their </w:t>
            </w:r>
            <w:r>
              <w:lastRenderedPageBreak/>
              <w:t>thoughts, they will write letters to the government of Haiti to express some of their concerns</w:t>
            </w:r>
          </w:p>
          <w:p w:rsidR="008E1537" w:rsidRDefault="008E1537" w:rsidP="00903D5A">
            <w:r>
              <w:t>-Continued outlining of various foreign governments and reflection on their commonalities</w:t>
            </w:r>
          </w:p>
          <w:p w:rsidR="008E1537" w:rsidRDefault="008E1537" w:rsidP="00903D5A">
            <w:r>
              <w:t xml:space="preserve"> </w:t>
            </w:r>
          </w:p>
        </w:tc>
      </w:tr>
      <w:tr w:rsidR="008E1537" w:rsidTr="008E1537">
        <w:tc>
          <w:tcPr>
            <w:tcW w:w="1097" w:type="dxa"/>
          </w:tcPr>
          <w:p w:rsidR="008E1537" w:rsidRDefault="008E1537" w:rsidP="00903D5A">
            <w:r>
              <w:lastRenderedPageBreak/>
              <w:t>18</w:t>
            </w:r>
          </w:p>
        </w:tc>
        <w:tc>
          <w:tcPr>
            <w:tcW w:w="1801" w:type="dxa"/>
          </w:tcPr>
          <w:p w:rsidR="008E1537" w:rsidRDefault="008E1537" w:rsidP="00903D5A">
            <w:r>
              <w:t>In Search of Stability/ Comparative Government</w:t>
            </w:r>
          </w:p>
          <w:p w:rsidR="008E1537" w:rsidRDefault="008E1537" w:rsidP="00903D5A">
            <w:r>
              <w:t xml:space="preserve"> </w:t>
            </w:r>
          </w:p>
        </w:tc>
        <w:tc>
          <w:tcPr>
            <w:tcW w:w="3266" w:type="dxa"/>
          </w:tcPr>
          <w:p w:rsidR="008E1537" w:rsidRDefault="008E1537" w:rsidP="00903D5A">
            <w:r>
              <w:t>C16.9-12.1 Summarize and evaluate the significant characteristics of the world’s major political systems: monarchy, totalitarian dictatorship, presidential and parliamentary systems, socialism and communism</w:t>
            </w:r>
          </w:p>
          <w:p w:rsidR="008E1537" w:rsidRDefault="008E1537" w:rsidP="00903D5A"/>
        </w:tc>
        <w:tc>
          <w:tcPr>
            <w:tcW w:w="3394" w:type="dxa"/>
          </w:tcPr>
          <w:p w:rsidR="008E1537" w:rsidRDefault="008E1537" w:rsidP="00903D5A">
            <w:r>
              <w:t>-Students will write about what happens in countries as freedoms are restricted and more power rests in the hands of the government</w:t>
            </w:r>
          </w:p>
          <w:p w:rsidR="008E1537" w:rsidRDefault="008E1537" w:rsidP="00903D5A">
            <w:r>
              <w:t>-Students will write about places that they have been hearing about in the news that are having problems and we will discuss why some of these problems are occurring</w:t>
            </w:r>
          </w:p>
          <w:p w:rsidR="008E1537" w:rsidRDefault="008E1537" w:rsidP="00903D5A">
            <w:r>
              <w:t>-Outlining of various counties that are working toward becoming stable and some of the problems that they are dealing with</w:t>
            </w:r>
          </w:p>
          <w:p w:rsidR="008E1537" w:rsidRDefault="008E1537" w:rsidP="00903D5A"/>
        </w:tc>
      </w:tr>
      <w:tr w:rsidR="008E1537" w:rsidTr="008E1537">
        <w:tc>
          <w:tcPr>
            <w:tcW w:w="1097" w:type="dxa"/>
          </w:tcPr>
          <w:p w:rsidR="008E1537" w:rsidRDefault="008E1537" w:rsidP="00903D5A">
            <w:r>
              <w:t>19</w:t>
            </w:r>
          </w:p>
        </w:tc>
        <w:tc>
          <w:tcPr>
            <w:tcW w:w="1801" w:type="dxa"/>
          </w:tcPr>
          <w:p w:rsidR="008E1537" w:rsidRDefault="008E1537" w:rsidP="00903D5A">
            <w:r>
              <w:t>Martin Luther King Jr. Appreciation  Day</w:t>
            </w:r>
          </w:p>
        </w:tc>
        <w:tc>
          <w:tcPr>
            <w:tcW w:w="3266" w:type="dxa"/>
          </w:tcPr>
          <w:p w:rsidR="008E1537" w:rsidRDefault="008E1537" w:rsidP="00903D5A">
            <w:r>
              <w:t xml:space="preserve">H3.9 Identify and describe the major issues, events and people of minority rights movements including: Civil Rights Act of 1964, Black Power Movement, United Farm Workers, American Indian Movement, Viva La </w:t>
            </w:r>
            <w:proofErr w:type="spellStart"/>
            <w:r>
              <w:t>Raza</w:t>
            </w:r>
            <w:proofErr w:type="spellEnd"/>
            <w:r>
              <w:t xml:space="preserve">, and Women’s Rights Movement </w:t>
            </w:r>
          </w:p>
          <w:p w:rsidR="008E1537" w:rsidRDefault="008E1537" w:rsidP="00903D5A">
            <w:pPr>
              <w:tabs>
                <w:tab w:val="left" w:pos="-720"/>
              </w:tabs>
              <w:ind w:left="-720"/>
              <w:rPr>
                <w:rFonts w:ascii="Calibri" w:hAnsi="Calibri"/>
              </w:rPr>
            </w:pPr>
            <w:r>
              <w:rPr>
                <w:rFonts w:ascii="Calibri" w:hAnsi="Calibri"/>
              </w:rPr>
              <w:t xml:space="preserve">H3.9 </w:t>
            </w:r>
          </w:p>
          <w:p w:rsidR="008E1537" w:rsidRPr="00514161" w:rsidRDefault="008E1537" w:rsidP="00903D5A">
            <w:pPr>
              <w:tabs>
                <w:tab w:val="left" w:pos="-720"/>
              </w:tabs>
              <w:ind w:left="-720"/>
              <w:rPr>
                <w:rFonts w:ascii="Calibri" w:hAnsi="Calibri"/>
              </w:rPr>
            </w:pPr>
            <w:r>
              <w:rPr>
                <w:rFonts w:ascii="Calibri" w:hAnsi="Calibri"/>
              </w:rPr>
              <w:t xml:space="preserve">    </w:t>
            </w:r>
          </w:p>
          <w:p w:rsidR="008E1537" w:rsidRDefault="008E1537" w:rsidP="00903D5A"/>
          <w:p w:rsidR="008E1537" w:rsidRDefault="008E1537" w:rsidP="00903D5A"/>
          <w:p w:rsidR="008E1537" w:rsidRDefault="008E1537" w:rsidP="00903D5A"/>
        </w:tc>
        <w:tc>
          <w:tcPr>
            <w:tcW w:w="3394" w:type="dxa"/>
          </w:tcPr>
          <w:p w:rsidR="008E1537" w:rsidRDefault="008E1537" w:rsidP="00903D5A">
            <w:r>
              <w:t>-Students will read an article about a school in Colorado that has been honoring MLK by serving stereotypical black food on that day. Students will write about the absurdity of the idea and think of ways to better honor the man.</w:t>
            </w:r>
          </w:p>
          <w:p w:rsidR="008E1537" w:rsidRDefault="008E1537" w:rsidP="00903D5A">
            <w:r>
              <w:t xml:space="preserve">-Students will research the Civil Rights Movement and write about one element that saw a change take place. They will also write what they can do in their own lives to further the movement. </w:t>
            </w:r>
          </w:p>
          <w:p w:rsidR="008E1537" w:rsidRDefault="008E1537" w:rsidP="00903D5A">
            <w:r>
              <w:t>-On a poster board, students will write what they have found onto tracings of their feet and paste them as a class and it shows what everyone can do to keep moving forward</w:t>
            </w:r>
          </w:p>
          <w:p w:rsidR="008E1537" w:rsidRDefault="008E1537" w:rsidP="00903D5A">
            <w:r>
              <w:t xml:space="preserve">  </w:t>
            </w:r>
          </w:p>
        </w:tc>
      </w:tr>
    </w:tbl>
    <w:p w:rsidR="00F4743B" w:rsidRDefault="00F4743B" w:rsidP="00F4743B"/>
    <w:p w:rsidR="00121E1A" w:rsidRDefault="00121E1A"/>
    <w:sectPr w:rsidR="00121E1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EC" w:rsidRDefault="008367EC">
      <w:pPr>
        <w:spacing w:after="0" w:line="240" w:lineRule="auto"/>
      </w:pPr>
      <w:r>
        <w:separator/>
      </w:r>
    </w:p>
  </w:endnote>
  <w:endnote w:type="continuationSeparator" w:id="0">
    <w:p w:rsidR="008367EC" w:rsidRDefault="008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EC" w:rsidRDefault="008367EC">
      <w:pPr>
        <w:spacing w:after="0" w:line="240" w:lineRule="auto"/>
      </w:pPr>
      <w:r>
        <w:separator/>
      </w:r>
    </w:p>
  </w:footnote>
  <w:footnote w:type="continuationSeparator" w:id="0">
    <w:p w:rsidR="008367EC" w:rsidRDefault="00836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85640">
      <w:trPr>
        <w:trHeight w:val="288"/>
      </w:trPr>
      <w:sdt>
        <w:sdtPr>
          <w:rPr>
            <w:rFonts w:asciiTheme="majorHAnsi" w:eastAsiaTheme="majorEastAsia" w:hAnsiTheme="majorHAnsi" w:cstheme="majorBidi"/>
            <w:sz w:val="40"/>
            <w:szCs w:val="40"/>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85640" w:rsidRDefault="00082E06" w:rsidP="0088564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40"/>
                  <w:szCs w:val="40"/>
                </w:rPr>
                <w:t xml:space="preserve">     </w:t>
              </w:r>
            </w:p>
          </w:tc>
        </w:sdtContent>
      </w:sdt>
      <w:sdt>
        <w:sdtPr>
          <w:rPr>
            <w:rFonts w:asciiTheme="majorHAnsi" w:eastAsiaTheme="majorEastAsia" w:hAnsiTheme="majorHAnsi" w:cstheme="majorBidi"/>
            <w:b/>
            <w:bCs/>
            <w:color w:val="4F81BD" w:themeColor="accent1"/>
            <w:sz w:val="40"/>
            <w:szCs w:val="40"/>
            <w14:shadow w14:blurRad="50800" w14:dist="38100" w14:dir="2700000" w14:sx="100000" w14:sy="100000" w14:kx="0" w14:ky="0" w14:algn="tl">
              <w14:srgbClr w14:val="000000">
                <w14:alpha w14:val="60000"/>
              </w14:srgbClr>
            </w14:shadow>
            <w14:numForm w14:val="oldStyle"/>
          </w:rPr>
          <w:alias w:val="Year"/>
          <w:id w:val="77761609"/>
          <w:showingPlcHdr/>
          <w:dataBinding w:prefixMappings="xmlns:ns0='http://schemas.microsoft.com/office/2006/coverPageProps'" w:xpath="/ns0:CoverPageProperties[1]/ns0:PublishDate[1]" w:storeItemID="{55AF091B-3C7A-41E3-B477-F2FDAA23CFDA}"/>
          <w:date w:fullDate="2012-08-14T00:00:00Z">
            <w:dateFormat w:val="yyyy"/>
            <w:lid w:val="en-US"/>
            <w:storeMappedDataAs w:val="dateTime"/>
            <w:calendar w:val="gregorian"/>
          </w:date>
        </w:sdtPr>
        <w:sdtEndPr/>
        <w:sdtContent>
          <w:tc>
            <w:tcPr>
              <w:tcW w:w="1105" w:type="dxa"/>
            </w:tcPr>
            <w:p w:rsidR="00885640" w:rsidRDefault="00082E06" w:rsidP="0088564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40"/>
                  <w:szCs w:val="40"/>
                  <w14:shadow w14:blurRad="50800" w14:dist="38100" w14:dir="2700000" w14:sx="100000" w14:sy="100000" w14:kx="0" w14:ky="0" w14:algn="tl">
                    <w14:srgbClr w14:val="000000">
                      <w14:alpha w14:val="60000"/>
                    </w14:srgbClr>
                  </w14:shadow>
                  <w14:numForm w14:val="oldStyle"/>
                </w:rPr>
                <w:t xml:space="preserve">     </w:t>
              </w:r>
            </w:p>
          </w:tc>
        </w:sdtContent>
      </w:sdt>
    </w:tr>
  </w:tbl>
  <w:p w:rsidR="00885640" w:rsidRDefault="0083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61D"/>
    <w:multiLevelType w:val="hybridMultilevel"/>
    <w:tmpl w:val="6AC8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E6BFC"/>
    <w:multiLevelType w:val="hybridMultilevel"/>
    <w:tmpl w:val="837E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6047"/>
    <w:multiLevelType w:val="hybridMultilevel"/>
    <w:tmpl w:val="1FE6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57310"/>
    <w:multiLevelType w:val="multilevel"/>
    <w:tmpl w:val="153E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95E28"/>
    <w:multiLevelType w:val="hybridMultilevel"/>
    <w:tmpl w:val="13E6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A3FC9"/>
    <w:multiLevelType w:val="hybridMultilevel"/>
    <w:tmpl w:val="8AB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4506D"/>
    <w:multiLevelType w:val="hybridMultilevel"/>
    <w:tmpl w:val="2E247190"/>
    <w:lvl w:ilvl="0" w:tplc="D5F0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A542F"/>
    <w:multiLevelType w:val="hybridMultilevel"/>
    <w:tmpl w:val="6F104B5C"/>
    <w:lvl w:ilvl="0" w:tplc="4F00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852CB4"/>
    <w:multiLevelType w:val="multilevel"/>
    <w:tmpl w:val="426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C2807"/>
    <w:multiLevelType w:val="hybridMultilevel"/>
    <w:tmpl w:val="B922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A0684"/>
    <w:multiLevelType w:val="hybridMultilevel"/>
    <w:tmpl w:val="985C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A213B"/>
    <w:multiLevelType w:val="hybridMultilevel"/>
    <w:tmpl w:val="38DE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D4AB8"/>
    <w:multiLevelType w:val="hybridMultilevel"/>
    <w:tmpl w:val="641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A65C1"/>
    <w:multiLevelType w:val="hybridMultilevel"/>
    <w:tmpl w:val="3A2E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A1B95"/>
    <w:multiLevelType w:val="hybridMultilevel"/>
    <w:tmpl w:val="8588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14A6D"/>
    <w:multiLevelType w:val="hybridMultilevel"/>
    <w:tmpl w:val="972A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24011"/>
    <w:multiLevelType w:val="hybridMultilevel"/>
    <w:tmpl w:val="AA96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03445"/>
    <w:multiLevelType w:val="hybridMultilevel"/>
    <w:tmpl w:val="FA3ECF1C"/>
    <w:lvl w:ilvl="0" w:tplc="011A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CE5756"/>
    <w:multiLevelType w:val="hybridMultilevel"/>
    <w:tmpl w:val="2F42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275F4"/>
    <w:multiLevelType w:val="hybridMultilevel"/>
    <w:tmpl w:val="4DF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54B14"/>
    <w:multiLevelType w:val="hybridMultilevel"/>
    <w:tmpl w:val="B89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34684"/>
    <w:multiLevelType w:val="multilevel"/>
    <w:tmpl w:val="E79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50696B"/>
    <w:multiLevelType w:val="hybridMultilevel"/>
    <w:tmpl w:val="F5AE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41B99"/>
    <w:multiLevelType w:val="hybridMultilevel"/>
    <w:tmpl w:val="AF0C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3"/>
  </w:num>
  <w:num w:numId="4">
    <w:abstractNumId w:val="4"/>
  </w:num>
  <w:num w:numId="5">
    <w:abstractNumId w:val="18"/>
  </w:num>
  <w:num w:numId="6">
    <w:abstractNumId w:val="16"/>
  </w:num>
  <w:num w:numId="7">
    <w:abstractNumId w:val="11"/>
  </w:num>
  <w:num w:numId="8">
    <w:abstractNumId w:val="14"/>
  </w:num>
  <w:num w:numId="9">
    <w:abstractNumId w:val="5"/>
  </w:num>
  <w:num w:numId="10">
    <w:abstractNumId w:val="20"/>
  </w:num>
  <w:num w:numId="11">
    <w:abstractNumId w:val="13"/>
  </w:num>
  <w:num w:numId="12">
    <w:abstractNumId w:val="1"/>
  </w:num>
  <w:num w:numId="13">
    <w:abstractNumId w:val="15"/>
  </w:num>
  <w:num w:numId="14">
    <w:abstractNumId w:val="10"/>
  </w:num>
  <w:num w:numId="15">
    <w:abstractNumId w:val="19"/>
  </w:num>
  <w:num w:numId="16">
    <w:abstractNumId w:val="22"/>
  </w:num>
  <w:num w:numId="17">
    <w:abstractNumId w:val="2"/>
  </w:num>
  <w:num w:numId="18">
    <w:abstractNumId w:val="7"/>
  </w:num>
  <w:num w:numId="19">
    <w:abstractNumId w:val="12"/>
  </w:num>
  <w:num w:numId="20">
    <w:abstractNumId w:val="6"/>
  </w:num>
  <w:num w:numId="21">
    <w:abstractNumId w:val="17"/>
  </w:num>
  <w:num w:numId="22">
    <w:abstractNumId w:val="2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3B"/>
    <w:rsid w:val="00037C9F"/>
    <w:rsid w:val="00082E06"/>
    <w:rsid w:val="000C2BF0"/>
    <w:rsid w:val="000D007B"/>
    <w:rsid w:val="00121E1A"/>
    <w:rsid w:val="001E7F23"/>
    <w:rsid w:val="00533C4E"/>
    <w:rsid w:val="005445F9"/>
    <w:rsid w:val="005E7D21"/>
    <w:rsid w:val="00627C31"/>
    <w:rsid w:val="00684C31"/>
    <w:rsid w:val="006A1A7C"/>
    <w:rsid w:val="0072356E"/>
    <w:rsid w:val="008367EC"/>
    <w:rsid w:val="0087407B"/>
    <w:rsid w:val="008E1537"/>
    <w:rsid w:val="00AD4FB7"/>
    <w:rsid w:val="00C30881"/>
    <w:rsid w:val="00D17B52"/>
    <w:rsid w:val="00D313DF"/>
    <w:rsid w:val="00D42DF3"/>
    <w:rsid w:val="00E42388"/>
    <w:rsid w:val="00F4743B"/>
    <w:rsid w:val="00F6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3B"/>
  </w:style>
  <w:style w:type="table" w:styleId="TableGrid">
    <w:name w:val="Table Grid"/>
    <w:basedOn w:val="TableNormal"/>
    <w:uiPriority w:val="59"/>
    <w:rsid w:val="00F4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4743B"/>
    <w:rPr>
      <w:color w:val="0000FF"/>
      <w:u w:val="single"/>
    </w:rPr>
  </w:style>
  <w:style w:type="paragraph" w:styleId="ListParagraph">
    <w:name w:val="List Paragraph"/>
    <w:basedOn w:val="Normal"/>
    <w:uiPriority w:val="34"/>
    <w:qFormat/>
    <w:rsid w:val="00F4743B"/>
    <w:pPr>
      <w:ind w:left="720"/>
      <w:contextualSpacing/>
    </w:pPr>
  </w:style>
  <w:style w:type="paragraph" w:styleId="BalloonText">
    <w:name w:val="Balloon Text"/>
    <w:basedOn w:val="Normal"/>
    <w:link w:val="BalloonTextChar"/>
    <w:uiPriority w:val="99"/>
    <w:semiHidden/>
    <w:unhideWhenUsed/>
    <w:rsid w:val="00F4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3B"/>
    <w:rPr>
      <w:rFonts w:ascii="Tahoma" w:hAnsi="Tahoma" w:cs="Tahoma"/>
      <w:sz w:val="16"/>
      <w:szCs w:val="16"/>
    </w:rPr>
  </w:style>
  <w:style w:type="table" w:customStyle="1" w:styleId="TableGrid1">
    <w:name w:val="Table Grid1"/>
    <w:basedOn w:val="TableNormal"/>
    <w:next w:val="TableGrid"/>
    <w:uiPriority w:val="59"/>
    <w:rsid w:val="008E15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3B"/>
  </w:style>
  <w:style w:type="table" w:styleId="TableGrid">
    <w:name w:val="Table Grid"/>
    <w:basedOn w:val="TableNormal"/>
    <w:uiPriority w:val="59"/>
    <w:rsid w:val="00F4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4743B"/>
    <w:rPr>
      <w:color w:val="0000FF"/>
      <w:u w:val="single"/>
    </w:rPr>
  </w:style>
  <w:style w:type="paragraph" w:styleId="ListParagraph">
    <w:name w:val="List Paragraph"/>
    <w:basedOn w:val="Normal"/>
    <w:uiPriority w:val="34"/>
    <w:qFormat/>
    <w:rsid w:val="00F4743B"/>
    <w:pPr>
      <w:ind w:left="720"/>
      <w:contextualSpacing/>
    </w:pPr>
  </w:style>
  <w:style w:type="paragraph" w:styleId="BalloonText">
    <w:name w:val="Balloon Text"/>
    <w:basedOn w:val="Normal"/>
    <w:link w:val="BalloonTextChar"/>
    <w:uiPriority w:val="99"/>
    <w:semiHidden/>
    <w:unhideWhenUsed/>
    <w:rsid w:val="00F4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3B"/>
    <w:rPr>
      <w:rFonts w:ascii="Tahoma" w:hAnsi="Tahoma" w:cs="Tahoma"/>
      <w:sz w:val="16"/>
      <w:szCs w:val="16"/>
    </w:rPr>
  </w:style>
  <w:style w:type="table" w:customStyle="1" w:styleId="TableGrid1">
    <w:name w:val="Table Grid1"/>
    <w:basedOn w:val="TableNormal"/>
    <w:next w:val="TableGrid"/>
    <w:uiPriority w:val="59"/>
    <w:rsid w:val="008E15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7431">
      <w:bodyDiv w:val="1"/>
      <w:marLeft w:val="0"/>
      <w:marRight w:val="0"/>
      <w:marTop w:val="0"/>
      <w:marBottom w:val="0"/>
      <w:divBdr>
        <w:top w:val="none" w:sz="0" w:space="0" w:color="auto"/>
        <w:left w:val="none" w:sz="0" w:space="0" w:color="auto"/>
        <w:bottom w:val="none" w:sz="0" w:space="0" w:color="auto"/>
        <w:right w:val="none" w:sz="0" w:space="0" w:color="auto"/>
      </w:divBdr>
      <w:divsChild>
        <w:div w:id="427972916">
          <w:marLeft w:val="0"/>
          <w:marRight w:val="0"/>
          <w:marTop w:val="0"/>
          <w:marBottom w:val="0"/>
          <w:divBdr>
            <w:top w:val="none" w:sz="0" w:space="0" w:color="auto"/>
            <w:left w:val="none" w:sz="0" w:space="0" w:color="auto"/>
            <w:bottom w:val="none" w:sz="0" w:space="0" w:color="auto"/>
            <w:right w:val="none" w:sz="0" w:space="0" w:color="auto"/>
          </w:divBdr>
          <w:divsChild>
            <w:div w:id="852299444">
              <w:marLeft w:val="0"/>
              <w:marRight w:val="0"/>
              <w:marTop w:val="0"/>
              <w:marBottom w:val="0"/>
              <w:divBdr>
                <w:top w:val="none" w:sz="0" w:space="0" w:color="auto"/>
                <w:left w:val="none" w:sz="0" w:space="0" w:color="auto"/>
                <w:bottom w:val="none" w:sz="0" w:space="0" w:color="auto"/>
                <w:right w:val="none" w:sz="0" w:space="0" w:color="auto"/>
              </w:divBdr>
              <w:divsChild>
                <w:div w:id="1408961281">
                  <w:marLeft w:val="0"/>
                  <w:marRight w:val="195"/>
                  <w:marTop w:val="0"/>
                  <w:marBottom w:val="0"/>
                  <w:divBdr>
                    <w:top w:val="none" w:sz="0" w:space="0" w:color="auto"/>
                    <w:left w:val="none" w:sz="0" w:space="0" w:color="auto"/>
                    <w:bottom w:val="none" w:sz="0" w:space="0" w:color="auto"/>
                    <w:right w:val="none" w:sz="0" w:space="0" w:color="auto"/>
                  </w:divBdr>
                  <w:divsChild>
                    <w:div w:id="911618634">
                      <w:marLeft w:val="0"/>
                      <w:marRight w:val="0"/>
                      <w:marTop w:val="0"/>
                      <w:marBottom w:val="0"/>
                      <w:divBdr>
                        <w:top w:val="none" w:sz="0" w:space="0" w:color="auto"/>
                        <w:left w:val="none" w:sz="0" w:space="0" w:color="auto"/>
                        <w:bottom w:val="none" w:sz="0" w:space="0" w:color="auto"/>
                        <w:right w:val="none" w:sz="0" w:space="0" w:color="auto"/>
                      </w:divBdr>
                      <w:divsChild>
                        <w:div w:id="1706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shadowhumanities.weebly.com/" TargetMode="External"/><Relationship Id="rId13" Type="http://schemas.openxmlformats.org/officeDocument/2006/relationships/hyperlink" Target="http://www.corestandards.org/ELA-Literacy/RH/9-10/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RH/9-10/4/" TargetMode="External"/><Relationship Id="rId17" Type="http://schemas.openxmlformats.org/officeDocument/2006/relationships/hyperlink" Target="http://www.corestandards.org/ELA-Literacy/RH/9-10/9/" TargetMode="External"/><Relationship Id="rId2" Type="http://schemas.openxmlformats.org/officeDocument/2006/relationships/styles" Target="styles.xml"/><Relationship Id="rId16" Type="http://schemas.openxmlformats.org/officeDocument/2006/relationships/hyperlink" Target="http://www.corestandards.org/ELA-Literacy/RH/9-1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H/9-10/3/" TargetMode="External"/><Relationship Id="rId5" Type="http://schemas.openxmlformats.org/officeDocument/2006/relationships/webSettings" Target="webSettings.xml"/><Relationship Id="rId15" Type="http://schemas.openxmlformats.org/officeDocument/2006/relationships/hyperlink" Target="http://www.corestandards.org/ELA-Literacy/RH/9-10/7/" TargetMode="External"/><Relationship Id="rId10" Type="http://schemas.openxmlformats.org/officeDocument/2006/relationships/hyperlink" Target="http://www.corestandards.org/ELA-Literacy/RH/9-1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H/9-10/1/" TargetMode="External"/><Relationship Id="rId14" Type="http://schemas.openxmlformats.org/officeDocument/2006/relationships/hyperlink" Target="http://www.corestandards.org/ELA-Literacy/RH/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Obrien</dc:creator>
  <cp:lastModifiedBy>Sam Obrien</cp:lastModifiedBy>
  <cp:revision>5</cp:revision>
  <cp:lastPrinted>2012-08-29T17:50:00Z</cp:lastPrinted>
  <dcterms:created xsi:type="dcterms:W3CDTF">2012-08-29T18:02:00Z</dcterms:created>
  <dcterms:modified xsi:type="dcterms:W3CDTF">2013-02-25T01:40:00Z</dcterms:modified>
</cp:coreProperties>
</file>